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00664" w14:textId="77777777" w:rsidR="00D823CD" w:rsidRPr="00AF2FF3" w:rsidRDefault="00D823CD" w:rsidP="00AF2FF3">
      <w:pPr>
        <w:autoSpaceDE w:val="0"/>
        <w:autoSpaceDN w:val="0"/>
        <w:adjustRightInd w:val="0"/>
        <w:jc w:val="both"/>
        <w:rPr>
          <w:rFonts w:cs="Arial"/>
          <w:b/>
          <w:bCs/>
        </w:rPr>
      </w:pPr>
      <w:bookmarkStart w:id="0" w:name="_GoBack"/>
      <w:bookmarkEnd w:id="0"/>
      <w:r w:rsidRPr="00AF2FF3">
        <w:rPr>
          <w:rFonts w:cs="Arial"/>
        </w:rPr>
        <w:t xml:space="preserve">THE CITY COUNCIL OF BRISTOL (1) and </w:t>
      </w:r>
      <w:r w:rsidR="00F60309">
        <w:rPr>
          <w:rFonts w:cs="Arial"/>
          <w:highlight w:val="yellow"/>
        </w:rPr>
        <w:t>Insert Pharmacy Name</w:t>
      </w:r>
      <w:r w:rsidRPr="00AF2FF3">
        <w:rPr>
          <w:rFonts w:cs="Arial"/>
        </w:rPr>
        <w:t xml:space="preserve"> (2)</w:t>
      </w:r>
      <w:r w:rsidR="000D013F">
        <w:rPr>
          <w:rFonts w:cs="Arial"/>
          <w:b/>
          <w:bCs/>
          <w:noProof/>
          <w:lang w:eastAsia="en-GB"/>
        </w:rPr>
        <w:drawing>
          <wp:anchor distT="0" distB="0" distL="114300" distR="114300" simplePos="0" relativeHeight="251657728" behindDoc="1" locked="0" layoutInCell="1" allowOverlap="1" wp14:anchorId="47C72E5B" wp14:editId="3F4A2EC7">
            <wp:simplePos x="0" y="0"/>
            <wp:positionH relativeFrom="column">
              <wp:posOffset>-405765</wp:posOffset>
            </wp:positionH>
            <wp:positionV relativeFrom="paragraph">
              <wp:posOffset>-64770</wp:posOffset>
            </wp:positionV>
            <wp:extent cx="806450" cy="806450"/>
            <wp:effectExtent l="0" t="0" r="0" b="0"/>
            <wp:wrapTight wrapText="bothSides">
              <wp:wrapPolygon edited="0">
                <wp:start x="0" y="0"/>
                <wp:lineTo x="0" y="20920"/>
                <wp:lineTo x="20920" y="20920"/>
                <wp:lineTo x="209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6450" cy="806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1DC27" w14:textId="77777777" w:rsidR="00D823CD" w:rsidRPr="00AF2FF3" w:rsidRDefault="00D823CD" w:rsidP="00AF2FF3">
      <w:pPr>
        <w:autoSpaceDE w:val="0"/>
        <w:autoSpaceDN w:val="0"/>
        <w:adjustRightInd w:val="0"/>
        <w:jc w:val="both"/>
        <w:rPr>
          <w:rFonts w:cs="Arial"/>
          <w:b/>
          <w:bCs/>
        </w:rPr>
      </w:pPr>
    </w:p>
    <w:p w14:paraId="1697BC5B" w14:textId="77777777" w:rsidR="00D823CD" w:rsidRPr="00AF2FF3" w:rsidRDefault="00D823CD" w:rsidP="00AF2FF3">
      <w:pPr>
        <w:pStyle w:val="ScheduleTitle"/>
        <w:autoSpaceDE w:val="0"/>
        <w:autoSpaceDN w:val="0"/>
        <w:adjustRightInd w:val="0"/>
        <w:spacing w:after="0"/>
        <w:rPr>
          <w:rFonts w:ascii="Arial" w:hAnsi="Arial" w:cs="Arial"/>
          <w:bCs/>
          <w:sz w:val="24"/>
          <w:szCs w:val="24"/>
          <w:lang w:eastAsia="en-US"/>
        </w:rPr>
      </w:pPr>
      <w:r w:rsidRPr="00AF2FF3">
        <w:rPr>
          <w:rFonts w:ascii="Arial" w:hAnsi="Arial" w:cs="Arial"/>
          <w:bCs/>
          <w:sz w:val="24"/>
          <w:szCs w:val="24"/>
          <w:lang w:eastAsia="en-US"/>
        </w:rPr>
        <w:t xml:space="preserve">DEED OF VARIATION </w:t>
      </w:r>
    </w:p>
    <w:p w14:paraId="5621B005" w14:textId="77777777" w:rsidR="00D823CD" w:rsidRPr="00AF2FF3" w:rsidRDefault="00D823CD" w:rsidP="00AF2FF3">
      <w:pPr>
        <w:autoSpaceDE w:val="0"/>
        <w:autoSpaceDN w:val="0"/>
        <w:adjustRightInd w:val="0"/>
        <w:jc w:val="center"/>
        <w:rPr>
          <w:rFonts w:cs="Arial"/>
          <w:b/>
          <w:bCs/>
        </w:rPr>
      </w:pPr>
      <w:r w:rsidRPr="00AF2FF3">
        <w:rPr>
          <w:rFonts w:cs="Arial"/>
          <w:b/>
          <w:bCs/>
        </w:rPr>
        <w:t xml:space="preserve">IN RESPECT OF </w:t>
      </w:r>
    </w:p>
    <w:p w14:paraId="656A9C29" w14:textId="77777777" w:rsidR="00D823CD" w:rsidRPr="00AF2FF3" w:rsidRDefault="00D823CD" w:rsidP="00AF2FF3">
      <w:pPr>
        <w:autoSpaceDE w:val="0"/>
        <w:autoSpaceDN w:val="0"/>
        <w:adjustRightInd w:val="0"/>
        <w:jc w:val="center"/>
        <w:rPr>
          <w:rFonts w:cs="Arial"/>
          <w:b/>
          <w:bCs/>
        </w:rPr>
      </w:pPr>
      <w:r w:rsidRPr="00AF2FF3">
        <w:rPr>
          <w:rFonts w:cs="Arial"/>
          <w:b/>
          <w:bCs/>
        </w:rPr>
        <w:t xml:space="preserve">THE AGREEMENT FOR </w:t>
      </w:r>
    </w:p>
    <w:p w14:paraId="45F5C3C2" w14:textId="77777777" w:rsidR="00D823CD" w:rsidRPr="00AF2FF3" w:rsidRDefault="00D823CD" w:rsidP="00AF2FF3">
      <w:pPr>
        <w:pStyle w:val="Default"/>
        <w:jc w:val="both"/>
        <w:rPr>
          <w:b/>
          <w:bCs/>
        </w:rPr>
      </w:pPr>
    </w:p>
    <w:p w14:paraId="0063D4C7" w14:textId="77777777" w:rsidR="004114A8" w:rsidRPr="003D3A26" w:rsidRDefault="00C877C4" w:rsidP="00AF2FF3">
      <w:pPr>
        <w:pStyle w:val="Default"/>
        <w:pBdr>
          <w:top w:val="single" w:sz="4" w:space="1" w:color="auto"/>
          <w:left w:val="single" w:sz="4" w:space="4" w:color="auto"/>
          <w:bottom w:val="single" w:sz="4" w:space="1" w:color="auto"/>
          <w:right w:val="single" w:sz="4" w:space="4" w:color="auto"/>
        </w:pBdr>
        <w:jc w:val="center"/>
        <w:rPr>
          <w:b/>
          <w:bCs/>
          <w:iCs/>
        </w:rPr>
      </w:pPr>
      <w:r>
        <w:rPr>
          <w:b/>
          <w:bCs/>
          <w:iCs/>
        </w:rPr>
        <w:t>P</w:t>
      </w:r>
      <w:r w:rsidR="00983EE0">
        <w:rPr>
          <w:b/>
          <w:bCs/>
          <w:iCs/>
        </w:rPr>
        <w:t>ublic Health Pharmacy Contract (</w:t>
      </w:r>
      <w:r w:rsidR="00DA1D11">
        <w:rPr>
          <w:b/>
          <w:bCs/>
          <w:iCs/>
        </w:rPr>
        <w:t>Sexual</w:t>
      </w:r>
      <w:r>
        <w:rPr>
          <w:b/>
          <w:bCs/>
          <w:iCs/>
        </w:rPr>
        <w:t xml:space="preserve"> </w:t>
      </w:r>
      <w:r w:rsidR="00983EE0">
        <w:rPr>
          <w:b/>
          <w:bCs/>
          <w:iCs/>
        </w:rPr>
        <w:t>H</w:t>
      </w:r>
      <w:r w:rsidR="00DA1D11">
        <w:rPr>
          <w:b/>
          <w:bCs/>
          <w:iCs/>
        </w:rPr>
        <w:t>ealth</w:t>
      </w:r>
      <w:r>
        <w:rPr>
          <w:b/>
          <w:bCs/>
          <w:iCs/>
        </w:rPr>
        <w:t xml:space="preserve"> </w:t>
      </w:r>
      <w:r w:rsidR="00983EE0">
        <w:rPr>
          <w:b/>
          <w:bCs/>
          <w:iCs/>
        </w:rPr>
        <w:t>S</w:t>
      </w:r>
      <w:r w:rsidR="00DA1D11">
        <w:rPr>
          <w:b/>
          <w:bCs/>
          <w:iCs/>
        </w:rPr>
        <w:t>ervices</w:t>
      </w:r>
      <w:r w:rsidR="00983EE0">
        <w:rPr>
          <w:b/>
          <w:bCs/>
          <w:iCs/>
        </w:rPr>
        <w:t>)</w:t>
      </w:r>
    </w:p>
    <w:p w14:paraId="10E68DF8" w14:textId="77777777" w:rsidR="004114A8" w:rsidRPr="003D3A26" w:rsidRDefault="004114A8" w:rsidP="00AF2FF3">
      <w:pPr>
        <w:pStyle w:val="Default"/>
        <w:pBdr>
          <w:top w:val="single" w:sz="4" w:space="1" w:color="auto"/>
          <w:left w:val="single" w:sz="4" w:space="4" w:color="auto"/>
          <w:bottom w:val="single" w:sz="4" w:space="1" w:color="auto"/>
          <w:right w:val="single" w:sz="4" w:space="4" w:color="auto"/>
        </w:pBdr>
        <w:jc w:val="center"/>
        <w:rPr>
          <w:b/>
          <w:bCs/>
          <w:i/>
          <w:iCs/>
          <w:u w:val="single"/>
        </w:rPr>
      </w:pPr>
    </w:p>
    <w:p w14:paraId="77E114FF" w14:textId="77777777" w:rsidR="00D823CD" w:rsidRPr="003D3A26" w:rsidRDefault="00D823CD" w:rsidP="00AF2FF3">
      <w:pPr>
        <w:autoSpaceDE w:val="0"/>
        <w:autoSpaceDN w:val="0"/>
        <w:adjustRightInd w:val="0"/>
        <w:jc w:val="both"/>
        <w:rPr>
          <w:rFonts w:cs="Arial"/>
          <w:bCs/>
          <w:u w:val="single"/>
        </w:rPr>
      </w:pPr>
    </w:p>
    <w:p w14:paraId="10EF61CC" w14:textId="77777777" w:rsidR="00D823CD" w:rsidRPr="00AF2FF3" w:rsidRDefault="00D823CD" w:rsidP="00AF2FF3">
      <w:pPr>
        <w:autoSpaceDE w:val="0"/>
        <w:autoSpaceDN w:val="0"/>
        <w:adjustRightInd w:val="0"/>
        <w:jc w:val="both"/>
        <w:rPr>
          <w:rFonts w:cs="Arial"/>
          <w:b/>
          <w:bCs/>
        </w:rPr>
      </w:pPr>
    </w:p>
    <w:p w14:paraId="4A878F06" w14:textId="77777777" w:rsidR="00A70CD2" w:rsidRPr="00AF2FF3" w:rsidRDefault="00D823CD" w:rsidP="00AF2FF3">
      <w:pPr>
        <w:autoSpaceDE w:val="0"/>
        <w:autoSpaceDN w:val="0"/>
        <w:adjustRightInd w:val="0"/>
        <w:jc w:val="both"/>
        <w:rPr>
          <w:rFonts w:cs="Arial"/>
        </w:rPr>
      </w:pPr>
      <w:r w:rsidRPr="00AF2FF3">
        <w:rPr>
          <w:rFonts w:cs="Arial"/>
          <w:b/>
          <w:bCs/>
        </w:rPr>
        <w:t xml:space="preserve">THIS DEED OF VARIATION </w:t>
      </w:r>
      <w:r w:rsidRPr="00AF2FF3">
        <w:rPr>
          <w:rFonts w:cs="Arial"/>
        </w:rPr>
        <w:t>is dated th</w:t>
      </w:r>
      <w:r w:rsidR="00A70CD2" w:rsidRPr="00AF2FF3">
        <w:rPr>
          <w:rFonts w:cs="Arial"/>
        </w:rPr>
        <w:t xml:space="preserve">e </w:t>
      </w:r>
      <w:r w:rsidR="001D7CE8">
        <w:rPr>
          <w:rFonts w:cs="Arial"/>
        </w:rPr>
        <w:t>1 September 2018</w:t>
      </w:r>
    </w:p>
    <w:p w14:paraId="4D86B0B2" w14:textId="77777777" w:rsidR="00AF2FF3" w:rsidRPr="00AF2FF3" w:rsidRDefault="00AF2FF3" w:rsidP="00AF2FF3">
      <w:pPr>
        <w:autoSpaceDE w:val="0"/>
        <w:autoSpaceDN w:val="0"/>
        <w:adjustRightInd w:val="0"/>
        <w:jc w:val="both"/>
        <w:rPr>
          <w:rFonts w:cs="Arial"/>
        </w:rPr>
      </w:pPr>
    </w:p>
    <w:p w14:paraId="43357C7F" w14:textId="77777777" w:rsidR="00D823CD" w:rsidRPr="00AF2FF3" w:rsidRDefault="00D823CD" w:rsidP="00AF2FF3">
      <w:pPr>
        <w:autoSpaceDE w:val="0"/>
        <w:autoSpaceDN w:val="0"/>
        <w:adjustRightInd w:val="0"/>
        <w:jc w:val="both"/>
        <w:rPr>
          <w:rFonts w:cs="Arial"/>
          <w:b/>
          <w:bCs/>
        </w:rPr>
      </w:pPr>
      <w:r w:rsidRPr="00AF2FF3">
        <w:rPr>
          <w:rFonts w:cs="Arial"/>
          <w:b/>
          <w:bCs/>
        </w:rPr>
        <w:t xml:space="preserve">BETWEEN: </w:t>
      </w:r>
    </w:p>
    <w:p w14:paraId="75F5FA30" w14:textId="77777777" w:rsidR="00D823CD" w:rsidRPr="00AF2FF3" w:rsidRDefault="00D823CD" w:rsidP="00AF2FF3">
      <w:pPr>
        <w:autoSpaceDE w:val="0"/>
        <w:autoSpaceDN w:val="0"/>
        <w:adjustRightInd w:val="0"/>
        <w:jc w:val="both"/>
        <w:rPr>
          <w:rFonts w:cs="Arial"/>
          <w:b/>
          <w:bCs/>
        </w:rPr>
      </w:pPr>
    </w:p>
    <w:p w14:paraId="788BEC69" w14:textId="77777777" w:rsidR="00D823CD" w:rsidRPr="00AF2FF3" w:rsidRDefault="00D823CD" w:rsidP="00AF2FF3">
      <w:pPr>
        <w:pStyle w:val="ListParagraph"/>
        <w:numPr>
          <w:ilvl w:val="0"/>
          <w:numId w:val="1"/>
        </w:numPr>
        <w:autoSpaceDE w:val="0"/>
        <w:autoSpaceDN w:val="0"/>
        <w:adjustRightInd w:val="0"/>
        <w:spacing w:after="0" w:line="240" w:lineRule="auto"/>
        <w:jc w:val="both"/>
        <w:rPr>
          <w:rFonts w:ascii="Arial" w:hAnsi="Arial" w:cs="Arial"/>
          <w:sz w:val="24"/>
          <w:szCs w:val="24"/>
          <w:lang w:val="en-GB"/>
        </w:rPr>
      </w:pPr>
      <w:r w:rsidRPr="00AF2FF3">
        <w:rPr>
          <w:rFonts w:ascii="Arial" w:hAnsi="Arial" w:cs="Arial"/>
          <w:b/>
          <w:bCs/>
          <w:sz w:val="24"/>
          <w:szCs w:val="24"/>
          <w:lang w:val="en-GB"/>
        </w:rPr>
        <w:t xml:space="preserve">The City Council of Bristol </w:t>
      </w:r>
      <w:r w:rsidRPr="00AF2FF3">
        <w:rPr>
          <w:rFonts w:ascii="Arial" w:hAnsi="Arial" w:cs="Arial"/>
          <w:bCs/>
          <w:sz w:val="24"/>
          <w:szCs w:val="24"/>
          <w:lang w:val="en-GB"/>
        </w:rPr>
        <w:t>(the “</w:t>
      </w:r>
      <w:r w:rsidRPr="00AF2FF3">
        <w:rPr>
          <w:rFonts w:ascii="Arial" w:hAnsi="Arial" w:cs="Arial"/>
          <w:b/>
          <w:bCs/>
          <w:sz w:val="24"/>
          <w:szCs w:val="24"/>
          <w:lang w:val="en-GB"/>
        </w:rPr>
        <w:t>Council</w:t>
      </w:r>
      <w:r w:rsidRPr="00AF2FF3">
        <w:rPr>
          <w:rFonts w:ascii="Arial" w:hAnsi="Arial" w:cs="Arial"/>
          <w:bCs/>
          <w:sz w:val="24"/>
          <w:szCs w:val="24"/>
          <w:lang w:val="en-GB"/>
        </w:rPr>
        <w:t>”); and</w:t>
      </w:r>
    </w:p>
    <w:p w14:paraId="2AF9646B" w14:textId="77777777" w:rsidR="00D823CD" w:rsidRPr="00AF2FF3" w:rsidRDefault="00D823CD" w:rsidP="00AF2FF3">
      <w:pPr>
        <w:pStyle w:val="ListParagraph"/>
        <w:autoSpaceDE w:val="0"/>
        <w:autoSpaceDN w:val="0"/>
        <w:adjustRightInd w:val="0"/>
        <w:spacing w:after="0" w:line="240" w:lineRule="auto"/>
        <w:ind w:left="360"/>
        <w:jc w:val="both"/>
        <w:rPr>
          <w:rFonts w:ascii="Arial" w:hAnsi="Arial" w:cs="Arial"/>
          <w:sz w:val="24"/>
          <w:szCs w:val="24"/>
          <w:lang w:val="en-GB"/>
        </w:rPr>
      </w:pPr>
    </w:p>
    <w:p w14:paraId="3C8E227B" w14:textId="77777777" w:rsidR="00D823CD" w:rsidRPr="00AF2FF3" w:rsidRDefault="00F60309" w:rsidP="00AF2FF3">
      <w:pPr>
        <w:pStyle w:val="ListParagraph"/>
        <w:numPr>
          <w:ilvl w:val="0"/>
          <w:numId w:val="1"/>
        </w:numPr>
        <w:autoSpaceDE w:val="0"/>
        <w:autoSpaceDN w:val="0"/>
        <w:adjustRightInd w:val="0"/>
        <w:spacing w:after="0" w:line="240" w:lineRule="auto"/>
        <w:jc w:val="both"/>
        <w:rPr>
          <w:rFonts w:ascii="Arial" w:hAnsi="Arial" w:cs="Arial"/>
          <w:sz w:val="24"/>
          <w:szCs w:val="24"/>
          <w:lang w:val="en-GB"/>
        </w:rPr>
      </w:pPr>
      <w:r>
        <w:rPr>
          <w:rFonts w:ascii="Arial" w:hAnsi="Arial" w:cs="Arial"/>
          <w:b/>
          <w:sz w:val="24"/>
          <w:szCs w:val="24"/>
          <w:highlight w:val="yellow"/>
        </w:rPr>
        <w:t xml:space="preserve">Insert </w:t>
      </w:r>
      <w:r w:rsidR="00C71337">
        <w:rPr>
          <w:rFonts w:ascii="Arial" w:hAnsi="Arial" w:cs="Arial"/>
          <w:b/>
          <w:sz w:val="24"/>
          <w:szCs w:val="24"/>
          <w:highlight w:val="yellow"/>
        </w:rPr>
        <w:t>Pharm</w:t>
      </w:r>
      <w:r>
        <w:rPr>
          <w:rFonts w:ascii="Arial" w:hAnsi="Arial" w:cs="Arial"/>
          <w:b/>
          <w:sz w:val="24"/>
          <w:szCs w:val="24"/>
          <w:highlight w:val="yellow"/>
        </w:rPr>
        <w:t>a</w:t>
      </w:r>
      <w:r w:rsidR="00C71337">
        <w:rPr>
          <w:rFonts w:ascii="Arial" w:hAnsi="Arial" w:cs="Arial"/>
          <w:b/>
          <w:sz w:val="24"/>
          <w:szCs w:val="24"/>
          <w:highlight w:val="yellow"/>
        </w:rPr>
        <w:t>cy</w:t>
      </w:r>
      <w:r>
        <w:rPr>
          <w:rFonts w:ascii="Arial" w:hAnsi="Arial" w:cs="Arial"/>
          <w:b/>
          <w:sz w:val="24"/>
          <w:szCs w:val="24"/>
          <w:highlight w:val="yellow"/>
        </w:rPr>
        <w:t xml:space="preserve"> Name</w:t>
      </w:r>
      <w:r w:rsidR="00D823CD" w:rsidRPr="00AF2FF3">
        <w:rPr>
          <w:rFonts w:ascii="Arial" w:hAnsi="Arial" w:cs="Arial"/>
          <w:sz w:val="24"/>
          <w:szCs w:val="24"/>
        </w:rPr>
        <w:t xml:space="preserve"> (the </w:t>
      </w:r>
      <w:r w:rsidR="00D823CD" w:rsidRPr="00AF2FF3">
        <w:rPr>
          <w:rFonts w:ascii="Arial" w:hAnsi="Arial" w:cs="Arial"/>
          <w:b/>
          <w:bCs/>
          <w:sz w:val="24"/>
          <w:szCs w:val="24"/>
        </w:rPr>
        <w:t>“Provider”</w:t>
      </w:r>
      <w:r w:rsidR="00D823CD" w:rsidRPr="00AF2FF3">
        <w:rPr>
          <w:rFonts w:ascii="Arial" w:hAnsi="Arial" w:cs="Arial"/>
          <w:sz w:val="24"/>
          <w:szCs w:val="24"/>
        </w:rPr>
        <w:t>)</w:t>
      </w:r>
    </w:p>
    <w:p w14:paraId="33CD98B5" w14:textId="77777777" w:rsidR="00D823CD" w:rsidRPr="00AF2FF3" w:rsidRDefault="00D823CD" w:rsidP="00AF2FF3">
      <w:pPr>
        <w:pStyle w:val="ListParagraph"/>
        <w:autoSpaceDE w:val="0"/>
        <w:autoSpaceDN w:val="0"/>
        <w:adjustRightInd w:val="0"/>
        <w:spacing w:after="0" w:line="240" w:lineRule="auto"/>
        <w:jc w:val="both"/>
        <w:rPr>
          <w:rFonts w:ascii="Arial" w:hAnsi="Arial" w:cs="Arial"/>
          <w:sz w:val="24"/>
          <w:szCs w:val="24"/>
          <w:lang w:val="en-GB"/>
        </w:rPr>
      </w:pPr>
    </w:p>
    <w:p w14:paraId="7168314A" w14:textId="77777777" w:rsidR="00D823CD" w:rsidRPr="00AF2FF3" w:rsidRDefault="00D823CD" w:rsidP="00AF2FF3">
      <w:pPr>
        <w:autoSpaceDE w:val="0"/>
        <w:autoSpaceDN w:val="0"/>
        <w:adjustRightInd w:val="0"/>
        <w:jc w:val="both"/>
        <w:rPr>
          <w:rFonts w:cs="Arial"/>
          <w:b/>
          <w:bCs/>
        </w:rPr>
      </w:pPr>
      <w:r w:rsidRPr="00AF2FF3">
        <w:rPr>
          <w:rFonts w:cs="Arial"/>
          <w:b/>
          <w:bCs/>
        </w:rPr>
        <w:t>BACKGROUND</w:t>
      </w:r>
    </w:p>
    <w:p w14:paraId="4537E668" w14:textId="77777777" w:rsidR="00D823CD" w:rsidRPr="00AF2FF3" w:rsidRDefault="00D823CD" w:rsidP="00AF2FF3">
      <w:pPr>
        <w:autoSpaceDE w:val="0"/>
        <w:autoSpaceDN w:val="0"/>
        <w:adjustRightInd w:val="0"/>
        <w:jc w:val="both"/>
        <w:rPr>
          <w:rFonts w:cs="Arial"/>
          <w:b/>
          <w:bCs/>
        </w:rPr>
      </w:pPr>
    </w:p>
    <w:p w14:paraId="0C8F0DCF" w14:textId="77777777" w:rsidR="00D823CD" w:rsidRPr="00AF2FF3" w:rsidRDefault="00D823CD" w:rsidP="00AF2FF3">
      <w:pPr>
        <w:autoSpaceDE w:val="0"/>
        <w:autoSpaceDN w:val="0"/>
        <w:adjustRightInd w:val="0"/>
        <w:rPr>
          <w:rFonts w:cs="Arial"/>
          <w:b/>
          <w:bCs/>
        </w:rPr>
      </w:pPr>
      <w:r w:rsidRPr="00AF2FF3">
        <w:rPr>
          <w:rFonts w:cs="Arial"/>
        </w:rPr>
        <w:t>By an agreement entered into between the</w:t>
      </w:r>
      <w:r w:rsidR="003D3A26">
        <w:rPr>
          <w:rFonts w:cs="Arial"/>
        </w:rPr>
        <w:t xml:space="preserve"> Council and the Provider dated</w:t>
      </w:r>
      <w:r w:rsidR="0013528C">
        <w:rPr>
          <w:rFonts w:cs="Arial"/>
        </w:rPr>
        <w:t xml:space="preserve"> 1</w:t>
      </w:r>
      <w:r w:rsidR="0013528C" w:rsidRPr="0013528C">
        <w:rPr>
          <w:rFonts w:cs="Arial"/>
          <w:vertAlign w:val="superscript"/>
        </w:rPr>
        <w:t>st</w:t>
      </w:r>
      <w:r w:rsidR="0013528C">
        <w:rPr>
          <w:rFonts w:cs="Arial"/>
        </w:rPr>
        <w:t xml:space="preserve"> October 201</w:t>
      </w:r>
      <w:r w:rsidR="00F60309">
        <w:rPr>
          <w:rFonts w:cs="Arial"/>
        </w:rPr>
        <w:t>7</w:t>
      </w:r>
      <w:r w:rsidRPr="00AF2FF3">
        <w:rPr>
          <w:rFonts w:cs="Arial"/>
        </w:rPr>
        <w:t>, (‘the “</w:t>
      </w:r>
      <w:r w:rsidRPr="00AF2FF3">
        <w:rPr>
          <w:rFonts w:cs="Arial"/>
          <w:b/>
          <w:bCs/>
        </w:rPr>
        <w:t>Existing Agreement</w:t>
      </w:r>
      <w:r w:rsidRPr="00AF2FF3">
        <w:rPr>
          <w:rFonts w:cs="Arial"/>
        </w:rPr>
        <w:t>’) the parties undertook certain obl</w:t>
      </w:r>
      <w:r w:rsidR="00AF2FF3" w:rsidRPr="00AF2FF3">
        <w:rPr>
          <w:rFonts w:cs="Arial"/>
        </w:rPr>
        <w:t xml:space="preserve">igations relating to the </w:t>
      </w:r>
      <w:r w:rsidR="00983EE0">
        <w:rPr>
          <w:rFonts w:cs="Arial"/>
        </w:rPr>
        <w:t>provision of sexual health services to young people aged 24 and under</w:t>
      </w:r>
      <w:r w:rsidRPr="00AF2FF3">
        <w:rPr>
          <w:rFonts w:cs="Arial"/>
        </w:rPr>
        <w:t>. The funding for this service is from the</w:t>
      </w:r>
      <w:r w:rsidR="00A70CD2" w:rsidRPr="00AF2FF3">
        <w:rPr>
          <w:rFonts w:cs="Arial"/>
        </w:rPr>
        <w:t xml:space="preserve"> Public Health Budget.</w:t>
      </w:r>
      <w:r w:rsidRPr="00AF2FF3">
        <w:rPr>
          <w:rFonts w:cs="Arial"/>
        </w:rPr>
        <w:t xml:space="preserve">  The parties have agreed to vary the terms of the Existing Agreement as set out in this Deed.</w:t>
      </w:r>
    </w:p>
    <w:p w14:paraId="6711727F" w14:textId="77777777" w:rsidR="00D823CD" w:rsidRPr="00AF2FF3" w:rsidRDefault="00D823CD" w:rsidP="00AF2FF3">
      <w:pPr>
        <w:autoSpaceDE w:val="0"/>
        <w:autoSpaceDN w:val="0"/>
        <w:adjustRightInd w:val="0"/>
        <w:jc w:val="both"/>
        <w:rPr>
          <w:rFonts w:cs="Arial"/>
          <w:b/>
          <w:bCs/>
        </w:rPr>
      </w:pPr>
      <w:r w:rsidRPr="00AF2FF3">
        <w:rPr>
          <w:rFonts w:cs="Arial"/>
          <w:bCs/>
        </w:rPr>
        <w:t xml:space="preserve">  </w:t>
      </w:r>
    </w:p>
    <w:p w14:paraId="23626A19" w14:textId="77777777" w:rsidR="00D823CD" w:rsidRPr="00AF2FF3" w:rsidRDefault="00D823CD" w:rsidP="00AF2FF3">
      <w:pPr>
        <w:autoSpaceDE w:val="0"/>
        <w:autoSpaceDN w:val="0"/>
        <w:adjustRightInd w:val="0"/>
        <w:jc w:val="both"/>
        <w:outlineLvl w:val="0"/>
        <w:rPr>
          <w:rFonts w:cs="Arial"/>
        </w:rPr>
      </w:pPr>
      <w:r w:rsidRPr="00AF2FF3">
        <w:rPr>
          <w:rFonts w:cs="Arial"/>
          <w:b/>
          <w:bCs/>
        </w:rPr>
        <w:t xml:space="preserve">IT IS AGREED </w:t>
      </w:r>
      <w:r w:rsidRPr="00AF2FF3">
        <w:rPr>
          <w:rFonts w:cs="Arial"/>
          <w:b/>
        </w:rPr>
        <w:t>AS FOLLOWS</w:t>
      </w:r>
      <w:r w:rsidRPr="00AF2FF3">
        <w:rPr>
          <w:rFonts w:cs="Arial"/>
        </w:rPr>
        <w:t>:</w:t>
      </w:r>
    </w:p>
    <w:p w14:paraId="118D1382" w14:textId="77777777" w:rsidR="00D823CD" w:rsidRPr="00AF2FF3" w:rsidRDefault="00D823CD" w:rsidP="00AF2FF3">
      <w:pPr>
        <w:autoSpaceDE w:val="0"/>
        <w:autoSpaceDN w:val="0"/>
        <w:adjustRightInd w:val="0"/>
        <w:jc w:val="both"/>
        <w:outlineLvl w:val="0"/>
        <w:rPr>
          <w:rFonts w:cs="Arial"/>
        </w:rPr>
      </w:pPr>
    </w:p>
    <w:p w14:paraId="6C320E35" w14:textId="77777777" w:rsidR="00AF2FF3" w:rsidRDefault="00D823CD" w:rsidP="00AF2FF3">
      <w:pPr>
        <w:numPr>
          <w:ilvl w:val="0"/>
          <w:numId w:val="5"/>
        </w:numPr>
        <w:autoSpaceDE w:val="0"/>
        <w:autoSpaceDN w:val="0"/>
        <w:adjustRightInd w:val="0"/>
        <w:outlineLvl w:val="0"/>
        <w:rPr>
          <w:rFonts w:cs="Arial"/>
          <w:b/>
        </w:rPr>
      </w:pPr>
      <w:r w:rsidRPr="00AF2FF3">
        <w:rPr>
          <w:rFonts w:cs="Arial"/>
          <w:b/>
        </w:rPr>
        <w:t>INTERPRETATION</w:t>
      </w:r>
    </w:p>
    <w:p w14:paraId="5757F8FE" w14:textId="77777777" w:rsidR="000D013F" w:rsidRDefault="000D013F" w:rsidP="000D013F">
      <w:pPr>
        <w:autoSpaceDE w:val="0"/>
        <w:autoSpaceDN w:val="0"/>
        <w:adjustRightInd w:val="0"/>
        <w:ind w:left="360"/>
        <w:outlineLvl w:val="0"/>
        <w:rPr>
          <w:rFonts w:cs="Arial"/>
          <w:b/>
        </w:rPr>
      </w:pPr>
    </w:p>
    <w:p w14:paraId="64F81E49" w14:textId="77777777" w:rsidR="00AF2FF3" w:rsidRPr="00AF2FF3" w:rsidRDefault="00D823CD" w:rsidP="00AF2FF3">
      <w:pPr>
        <w:numPr>
          <w:ilvl w:val="1"/>
          <w:numId w:val="7"/>
        </w:numPr>
        <w:tabs>
          <w:tab w:val="left" w:pos="1134"/>
        </w:tabs>
        <w:autoSpaceDE w:val="0"/>
        <w:autoSpaceDN w:val="0"/>
        <w:adjustRightInd w:val="0"/>
        <w:ind w:left="1134" w:hanging="708"/>
        <w:outlineLvl w:val="0"/>
        <w:rPr>
          <w:rFonts w:cs="Arial"/>
          <w:b/>
        </w:rPr>
      </w:pPr>
      <w:r w:rsidRPr="00AF2FF3">
        <w:rPr>
          <w:rFonts w:cs="Arial"/>
        </w:rPr>
        <w:t>Words and phrases used in this Deed which are defined in the Existing Agreement shall have the meanings assigned to them in the Existing Agreement unless the context otherwise requires.</w:t>
      </w:r>
    </w:p>
    <w:p w14:paraId="1DAEB395" w14:textId="77777777" w:rsidR="00AF2FF3" w:rsidRPr="00AF2FF3" w:rsidRDefault="00AF2FF3" w:rsidP="00AF2FF3">
      <w:pPr>
        <w:tabs>
          <w:tab w:val="left" w:pos="1134"/>
        </w:tabs>
        <w:autoSpaceDE w:val="0"/>
        <w:autoSpaceDN w:val="0"/>
        <w:adjustRightInd w:val="0"/>
        <w:ind w:left="1134"/>
        <w:outlineLvl w:val="0"/>
        <w:rPr>
          <w:rFonts w:cs="Arial"/>
          <w:b/>
        </w:rPr>
      </w:pPr>
    </w:p>
    <w:p w14:paraId="522C2588" w14:textId="77777777" w:rsidR="00D823CD" w:rsidRPr="00AF2FF3" w:rsidRDefault="00D823CD" w:rsidP="00AF2FF3">
      <w:pPr>
        <w:numPr>
          <w:ilvl w:val="1"/>
          <w:numId w:val="7"/>
        </w:numPr>
        <w:tabs>
          <w:tab w:val="left" w:pos="1134"/>
        </w:tabs>
        <w:autoSpaceDE w:val="0"/>
        <w:autoSpaceDN w:val="0"/>
        <w:adjustRightInd w:val="0"/>
        <w:ind w:left="1134" w:hanging="708"/>
        <w:outlineLvl w:val="0"/>
        <w:rPr>
          <w:rFonts w:cs="Arial"/>
          <w:b/>
        </w:rPr>
      </w:pPr>
      <w:r w:rsidRPr="00AF2FF3">
        <w:rPr>
          <w:rFonts w:cs="Arial"/>
        </w:rPr>
        <w:t>This Deed is supplemental to the Existing Agreement.</w:t>
      </w:r>
    </w:p>
    <w:p w14:paraId="02A8BA69" w14:textId="77777777" w:rsidR="00AF2FF3" w:rsidRDefault="00AF2FF3" w:rsidP="00AF2FF3">
      <w:pPr>
        <w:autoSpaceDE w:val="0"/>
        <w:autoSpaceDN w:val="0"/>
        <w:adjustRightInd w:val="0"/>
        <w:outlineLvl w:val="0"/>
        <w:rPr>
          <w:rFonts w:cs="Arial"/>
          <w:b/>
        </w:rPr>
      </w:pPr>
    </w:p>
    <w:p w14:paraId="1E04061E" w14:textId="77777777" w:rsidR="00D823CD" w:rsidRDefault="00D823CD" w:rsidP="00AF2FF3">
      <w:pPr>
        <w:numPr>
          <w:ilvl w:val="0"/>
          <w:numId w:val="5"/>
        </w:numPr>
        <w:autoSpaceDE w:val="0"/>
        <w:autoSpaceDN w:val="0"/>
        <w:adjustRightInd w:val="0"/>
        <w:outlineLvl w:val="0"/>
        <w:rPr>
          <w:rFonts w:cs="Arial"/>
          <w:b/>
        </w:rPr>
      </w:pPr>
      <w:r w:rsidRPr="00AF2FF3">
        <w:rPr>
          <w:rFonts w:cs="Arial"/>
          <w:b/>
        </w:rPr>
        <w:t>VARIATION OF THE CONTRACT</w:t>
      </w:r>
    </w:p>
    <w:p w14:paraId="1B6B7AAE" w14:textId="77777777" w:rsidR="000D013F" w:rsidRPr="00AF2FF3" w:rsidRDefault="000D013F" w:rsidP="000D013F">
      <w:pPr>
        <w:autoSpaceDE w:val="0"/>
        <w:autoSpaceDN w:val="0"/>
        <w:adjustRightInd w:val="0"/>
        <w:ind w:left="360"/>
        <w:outlineLvl w:val="0"/>
        <w:rPr>
          <w:rFonts w:cs="Arial"/>
          <w:b/>
        </w:rPr>
      </w:pPr>
    </w:p>
    <w:p w14:paraId="054E1E29" w14:textId="77777777" w:rsidR="00D823CD" w:rsidRDefault="00AF2FF3" w:rsidP="00AF2FF3">
      <w:pPr>
        <w:autoSpaceDE w:val="0"/>
        <w:autoSpaceDN w:val="0"/>
        <w:adjustRightInd w:val="0"/>
        <w:ind w:left="1080" w:hanging="654"/>
        <w:outlineLvl w:val="0"/>
        <w:rPr>
          <w:rFonts w:cs="Arial"/>
        </w:rPr>
      </w:pPr>
      <w:r>
        <w:rPr>
          <w:rFonts w:cs="Arial"/>
        </w:rPr>
        <w:t>2.1</w:t>
      </w:r>
      <w:r>
        <w:rPr>
          <w:rFonts w:cs="Arial"/>
        </w:rPr>
        <w:tab/>
      </w:r>
      <w:r w:rsidR="00D823CD" w:rsidRPr="00AF2FF3">
        <w:rPr>
          <w:rFonts w:cs="Arial"/>
        </w:rPr>
        <w:t>The Existing Agreement is to be read and interpreted as if the variations to it set out in this Deed were set out in full in the Existing Agreement.</w:t>
      </w:r>
      <w:r w:rsidR="004114A8" w:rsidRPr="00AF2FF3">
        <w:rPr>
          <w:rFonts w:cs="Arial"/>
        </w:rPr>
        <w:t xml:space="preserve">  </w:t>
      </w:r>
    </w:p>
    <w:p w14:paraId="20E7C02C" w14:textId="77777777" w:rsidR="00AF2FF3" w:rsidRPr="00AF2FF3" w:rsidRDefault="00AF2FF3" w:rsidP="00AF2FF3">
      <w:pPr>
        <w:autoSpaceDE w:val="0"/>
        <w:autoSpaceDN w:val="0"/>
        <w:adjustRightInd w:val="0"/>
        <w:outlineLvl w:val="0"/>
        <w:rPr>
          <w:rFonts w:cs="Arial"/>
        </w:rPr>
      </w:pPr>
    </w:p>
    <w:p w14:paraId="75C41114" w14:textId="77777777" w:rsidR="00D823CD" w:rsidRDefault="00AF2FF3" w:rsidP="00AF2FF3">
      <w:pPr>
        <w:autoSpaceDE w:val="0"/>
        <w:autoSpaceDN w:val="0"/>
        <w:adjustRightInd w:val="0"/>
        <w:ind w:left="1080" w:hanging="654"/>
        <w:outlineLvl w:val="0"/>
        <w:rPr>
          <w:rFonts w:cs="Arial"/>
          <w:iCs/>
        </w:rPr>
      </w:pPr>
      <w:r>
        <w:rPr>
          <w:rFonts w:cs="Arial"/>
        </w:rPr>
        <w:t>2.2</w:t>
      </w:r>
      <w:r>
        <w:rPr>
          <w:rFonts w:cs="Arial"/>
        </w:rPr>
        <w:tab/>
      </w:r>
      <w:r w:rsidR="000D013F">
        <w:rPr>
          <w:rFonts w:cs="Arial"/>
          <w:iCs/>
        </w:rPr>
        <w:t>Th</w:t>
      </w:r>
      <w:r w:rsidR="001D7CE8">
        <w:rPr>
          <w:rFonts w:cs="Arial"/>
          <w:iCs/>
        </w:rPr>
        <w:t>e purpose of this variation is to expand the number of drugs that may be supplied under Patient Group Direction and to update the training requirements in line with this change.</w:t>
      </w:r>
    </w:p>
    <w:p w14:paraId="7DD015D6" w14:textId="77777777" w:rsidR="001D7CE8" w:rsidRDefault="001D7CE8" w:rsidP="00AF2FF3">
      <w:pPr>
        <w:autoSpaceDE w:val="0"/>
        <w:autoSpaceDN w:val="0"/>
        <w:adjustRightInd w:val="0"/>
        <w:ind w:left="1080" w:hanging="654"/>
        <w:outlineLvl w:val="0"/>
        <w:rPr>
          <w:rFonts w:cs="Arial"/>
          <w:iCs/>
        </w:rPr>
      </w:pPr>
    </w:p>
    <w:p w14:paraId="32E2B066" w14:textId="77777777" w:rsidR="001D7CE8" w:rsidRDefault="001D7CE8" w:rsidP="00AF2FF3">
      <w:pPr>
        <w:autoSpaceDE w:val="0"/>
        <w:autoSpaceDN w:val="0"/>
        <w:adjustRightInd w:val="0"/>
        <w:ind w:left="1080" w:hanging="654"/>
        <w:outlineLvl w:val="0"/>
        <w:rPr>
          <w:rFonts w:cs="Arial"/>
          <w:iCs/>
        </w:rPr>
      </w:pPr>
      <w:r>
        <w:rPr>
          <w:rFonts w:cs="Arial"/>
          <w:iCs/>
        </w:rPr>
        <w:t>2.3    The following changes to the sexual health service specification (Annex D) of the existing agreement will apply:</w:t>
      </w:r>
    </w:p>
    <w:p w14:paraId="3D96040F" w14:textId="77777777" w:rsidR="001D7CE8" w:rsidRDefault="001D7CE8" w:rsidP="00AF2FF3">
      <w:pPr>
        <w:autoSpaceDE w:val="0"/>
        <w:autoSpaceDN w:val="0"/>
        <w:adjustRightInd w:val="0"/>
        <w:ind w:left="1080" w:hanging="654"/>
        <w:outlineLvl w:val="0"/>
        <w:rPr>
          <w:rFonts w:cs="Arial"/>
          <w:iCs/>
        </w:rPr>
      </w:pPr>
    </w:p>
    <w:p w14:paraId="3F268678" w14:textId="77777777" w:rsidR="000D013F" w:rsidRDefault="00400C6C" w:rsidP="00400C6C">
      <w:pPr>
        <w:tabs>
          <w:tab w:val="left" w:pos="4545"/>
        </w:tabs>
        <w:autoSpaceDE w:val="0"/>
        <w:autoSpaceDN w:val="0"/>
        <w:adjustRightInd w:val="0"/>
        <w:ind w:left="1080" w:hanging="654"/>
        <w:outlineLvl w:val="0"/>
        <w:rPr>
          <w:rFonts w:cs="Arial"/>
          <w:iCs/>
        </w:rPr>
      </w:pPr>
      <w:r>
        <w:rPr>
          <w:rFonts w:cs="Arial"/>
          <w:iCs/>
        </w:rPr>
        <w:tab/>
      </w:r>
      <w:r>
        <w:rPr>
          <w:rFonts w:cs="Arial"/>
          <w:iCs/>
        </w:rPr>
        <w:tab/>
      </w:r>
    </w:p>
    <w:p w14:paraId="44018D53" w14:textId="77777777" w:rsidR="001D7CE8" w:rsidRDefault="001D7CE8" w:rsidP="001D7CE8">
      <w:pPr>
        <w:rPr>
          <w:rFonts w:cs="Arial"/>
          <w:b/>
          <w:bCs/>
        </w:rPr>
      </w:pPr>
      <w:r>
        <w:rPr>
          <w:rFonts w:cs="Arial"/>
          <w:b/>
          <w:bCs/>
        </w:rPr>
        <w:lastRenderedPageBreak/>
        <w:t>Changes to Annex D: Sexual Health Services</w:t>
      </w:r>
    </w:p>
    <w:p w14:paraId="0A9779EE" w14:textId="77777777" w:rsidR="001D7CE8" w:rsidRDefault="001D7CE8" w:rsidP="001D7CE8">
      <w:pPr>
        <w:rPr>
          <w:rFonts w:cs="Arial"/>
          <w:bCs/>
        </w:rPr>
      </w:pPr>
    </w:p>
    <w:tbl>
      <w:tblPr>
        <w:tblW w:w="5388" w:type="pct"/>
        <w:tblInd w:w="-436" w:type="dxa"/>
        <w:tblCellMar>
          <w:left w:w="0" w:type="dxa"/>
          <w:right w:w="0" w:type="dxa"/>
        </w:tblCellMar>
        <w:tblLook w:val="04A0" w:firstRow="1" w:lastRow="0" w:firstColumn="1" w:lastColumn="0" w:noHBand="0" w:noVBand="1"/>
      </w:tblPr>
      <w:tblGrid>
        <w:gridCol w:w="447"/>
        <w:gridCol w:w="2287"/>
        <w:gridCol w:w="8167"/>
      </w:tblGrid>
      <w:tr w:rsidR="001D7CE8" w14:paraId="4A66752D" w14:textId="77777777" w:rsidTr="000867CA">
        <w:trPr>
          <w:trHeight w:val="1157"/>
        </w:trPr>
        <w:tc>
          <w:tcPr>
            <w:tcW w:w="2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2D4B97" w14:textId="77777777" w:rsidR="001D7CE8" w:rsidRDefault="001D7CE8" w:rsidP="000867CA">
            <w:pPr>
              <w:rPr>
                <w:rFonts w:cs="Arial"/>
                <w:bCs/>
              </w:rPr>
            </w:pPr>
            <w:r>
              <w:rPr>
                <w:rFonts w:cs="Arial"/>
                <w:bCs/>
              </w:rPr>
              <w:t>a)</w:t>
            </w:r>
          </w:p>
        </w:tc>
        <w:tc>
          <w:tcPr>
            <w:tcW w:w="1049"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4B9DF89" w14:textId="77777777" w:rsidR="001D7CE8" w:rsidRDefault="001D7CE8" w:rsidP="000867CA">
            <w:pPr>
              <w:rPr>
                <w:rFonts w:cs="Arial"/>
                <w:bCs/>
              </w:rPr>
            </w:pPr>
            <w:r>
              <w:rPr>
                <w:rFonts w:cs="Arial"/>
                <w:bCs/>
              </w:rPr>
              <w:t xml:space="preserve">Change to the drugs supplied under PGD </w:t>
            </w:r>
          </w:p>
          <w:p w14:paraId="39C15207" w14:textId="77777777" w:rsidR="001D7CE8" w:rsidRDefault="001D7CE8" w:rsidP="000867CA">
            <w:pPr>
              <w:rPr>
                <w:rFonts w:cs="Arial"/>
                <w:bCs/>
              </w:rPr>
            </w:pPr>
          </w:p>
          <w:p w14:paraId="4874A66B" w14:textId="77777777" w:rsidR="001D7CE8" w:rsidRDefault="001D7CE8" w:rsidP="000867CA">
            <w:pPr>
              <w:rPr>
                <w:rFonts w:cs="Arial"/>
                <w:bCs/>
              </w:rPr>
            </w:pPr>
            <w:r>
              <w:rPr>
                <w:rFonts w:cs="Arial"/>
                <w:bCs/>
              </w:rPr>
              <w:t>Change to section 3 and section 9</w:t>
            </w:r>
          </w:p>
        </w:tc>
        <w:tc>
          <w:tcPr>
            <w:tcW w:w="3746"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E212279" w14:textId="77777777" w:rsidR="001D7CE8" w:rsidRDefault="001D7CE8" w:rsidP="000867CA">
            <w:pPr>
              <w:rPr>
                <w:rFonts w:cs="Arial"/>
                <w:bCs/>
              </w:rPr>
            </w:pPr>
            <w:r>
              <w:rPr>
                <w:rFonts w:cs="Arial"/>
                <w:bCs/>
              </w:rPr>
              <w:t>Currently, the service described in Annex D refers to the supply of azithromycin for chlamydia treatment and levonorgestrel for emergency contraception. Henceforth the services specified in Annex D will allow for the supply of either azithromycin and doxycycline for chlamydia treatment, and levonorgestrel and ulipristal acetate (EllaOne) for emergency contraception.</w:t>
            </w:r>
          </w:p>
          <w:p w14:paraId="1834605D" w14:textId="77777777" w:rsidR="001D7CE8" w:rsidRDefault="001D7CE8" w:rsidP="000867CA">
            <w:pPr>
              <w:rPr>
                <w:rFonts w:cs="Arial"/>
                <w:bCs/>
              </w:rPr>
            </w:pPr>
          </w:p>
          <w:p w14:paraId="2C61928C" w14:textId="77777777" w:rsidR="001D7CE8" w:rsidRDefault="001D7CE8" w:rsidP="000867CA">
            <w:pPr>
              <w:rPr>
                <w:rFonts w:cs="Arial"/>
                <w:bCs/>
              </w:rPr>
            </w:pPr>
            <w:r>
              <w:rPr>
                <w:rFonts w:cs="Arial"/>
                <w:bCs/>
              </w:rPr>
              <w:t>All single references to ‘azithromycin’ or ‘levonorgestrel’ contained within section 3 and 9 will henceforth relate to ‘azithromycin and doxycycline’ and ‘levonorgestrel and ulipristal acetate.’</w:t>
            </w:r>
          </w:p>
          <w:p w14:paraId="363FD8A1" w14:textId="77777777" w:rsidR="001D7CE8" w:rsidRDefault="001D7CE8" w:rsidP="000867CA">
            <w:pPr>
              <w:rPr>
                <w:rFonts w:cs="Arial"/>
                <w:bCs/>
              </w:rPr>
            </w:pPr>
          </w:p>
        </w:tc>
      </w:tr>
      <w:tr w:rsidR="001D7CE8" w14:paraId="4AF5439D" w14:textId="77777777" w:rsidTr="000867CA">
        <w:tc>
          <w:tcPr>
            <w:tcW w:w="205" w:type="pct"/>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57AA0D46" w14:textId="77777777" w:rsidR="001D7CE8" w:rsidRDefault="001D7CE8" w:rsidP="000867CA">
            <w:pPr>
              <w:rPr>
                <w:rFonts w:cs="Arial"/>
                <w:bCs/>
              </w:rPr>
            </w:pPr>
            <w:r>
              <w:rPr>
                <w:rFonts w:cs="Arial"/>
                <w:bCs/>
              </w:rPr>
              <w:t>b)</w:t>
            </w:r>
          </w:p>
        </w:tc>
        <w:tc>
          <w:tcPr>
            <w:tcW w:w="1049" w:type="pct"/>
            <w:tcBorders>
              <w:top w:val="nil"/>
              <w:left w:val="nil"/>
              <w:bottom w:val="single" w:sz="4" w:space="0" w:color="auto"/>
              <w:right w:val="single" w:sz="8" w:space="0" w:color="000000"/>
            </w:tcBorders>
            <w:tcMar>
              <w:top w:w="0" w:type="dxa"/>
              <w:left w:w="108" w:type="dxa"/>
              <w:bottom w:w="0" w:type="dxa"/>
              <w:right w:w="108" w:type="dxa"/>
            </w:tcMar>
            <w:hideMark/>
          </w:tcPr>
          <w:p w14:paraId="31CC0CAC" w14:textId="77777777" w:rsidR="001D7CE8" w:rsidRDefault="001D7CE8" w:rsidP="000867CA">
            <w:pPr>
              <w:rPr>
                <w:rFonts w:cs="Arial"/>
                <w:bCs/>
              </w:rPr>
            </w:pPr>
            <w:r>
              <w:rPr>
                <w:rFonts w:cs="Arial"/>
                <w:bCs/>
              </w:rPr>
              <w:t xml:space="preserve">Changes to section 6 ‘Pharmacy Training Requirements’ </w:t>
            </w:r>
          </w:p>
        </w:tc>
        <w:tc>
          <w:tcPr>
            <w:tcW w:w="3746" w:type="pct"/>
            <w:tcBorders>
              <w:top w:val="nil"/>
              <w:left w:val="nil"/>
              <w:bottom w:val="single" w:sz="4" w:space="0" w:color="auto"/>
              <w:right w:val="single" w:sz="8" w:space="0" w:color="000000"/>
            </w:tcBorders>
            <w:tcMar>
              <w:top w:w="0" w:type="dxa"/>
              <w:left w:w="108" w:type="dxa"/>
              <w:bottom w:w="0" w:type="dxa"/>
              <w:right w:w="108" w:type="dxa"/>
            </w:tcMar>
          </w:tcPr>
          <w:p w14:paraId="7C0EFEF1" w14:textId="77777777" w:rsidR="001D7CE8" w:rsidRDefault="001D7CE8" w:rsidP="000867CA">
            <w:pPr>
              <w:rPr>
                <w:rFonts w:cs="Arial"/>
                <w:bCs/>
              </w:rPr>
            </w:pPr>
            <w:r>
              <w:rPr>
                <w:rFonts w:cs="Arial"/>
                <w:bCs/>
              </w:rPr>
              <w:t>The existing training requirements will be superceded by the following:</w:t>
            </w:r>
          </w:p>
          <w:p w14:paraId="6657694C" w14:textId="77777777" w:rsidR="001D7CE8" w:rsidRDefault="001D7CE8" w:rsidP="000867CA">
            <w:pPr>
              <w:rPr>
                <w:rFonts w:cs="Arial"/>
                <w:bCs/>
              </w:rPr>
            </w:pPr>
          </w:p>
          <w:p w14:paraId="426F6B4A" w14:textId="77777777" w:rsidR="001D7CE8" w:rsidRPr="000774F5" w:rsidRDefault="001D7CE8" w:rsidP="000867CA">
            <w:pPr>
              <w:numPr>
                <w:ilvl w:val="0"/>
                <w:numId w:val="11"/>
              </w:numPr>
              <w:rPr>
                <w:rFonts w:cs="Arial"/>
                <w:b/>
                <w:lang w:eastAsia="en-GB"/>
              </w:rPr>
            </w:pPr>
            <w:r w:rsidRPr="000774F5">
              <w:rPr>
                <w:rFonts w:cs="Arial"/>
                <w:lang w:eastAsia="en-GB"/>
              </w:rPr>
              <w:t xml:space="preserve">All pharmacists involved in the provision of the service to the public </w:t>
            </w:r>
            <w:r w:rsidRPr="000774F5">
              <w:rPr>
                <w:rFonts w:cs="Arial"/>
                <w:u w:val="single"/>
                <w:lang w:eastAsia="en-GB"/>
              </w:rPr>
              <w:t>must</w:t>
            </w:r>
            <w:r w:rsidRPr="000774F5">
              <w:rPr>
                <w:rFonts w:cs="Arial"/>
                <w:lang w:eastAsia="en-GB"/>
              </w:rPr>
              <w:t xml:space="preserve"> </w:t>
            </w:r>
            <w:r>
              <w:rPr>
                <w:rFonts w:cs="Arial"/>
                <w:lang w:eastAsia="en-GB"/>
              </w:rPr>
              <w:t>have completed the following online training:</w:t>
            </w:r>
          </w:p>
          <w:p w14:paraId="4773D830" w14:textId="77777777" w:rsidR="001D7CE8" w:rsidRDefault="001D7CE8" w:rsidP="000867CA">
            <w:pPr>
              <w:rPr>
                <w:rFonts w:cs="Arial"/>
                <w:lang w:eastAsia="en-GB"/>
              </w:rPr>
            </w:pPr>
          </w:p>
          <w:p w14:paraId="42398F44" w14:textId="77777777" w:rsidR="001D7CE8" w:rsidRDefault="003E1F9E" w:rsidP="000867CA">
            <w:pPr>
              <w:numPr>
                <w:ilvl w:val="0"/>
                <w:numId w:val="8"/>
              </w:numPr>
              <w:spacing w:line="256" w:lineRule="auto"/>
              <w:contextualSpacing/>
              <w:rPr>
                <w:rFonts w:cs="Arial"/>
              </w:rPr>
            </w:pPr>
            <w:hyperlink r:id="rId8" w:history="1">
              <w:r w:rsidR="001D7CE8">
                <w:rPr>
                  <w:rStyle w:val="Hyperlink"/>
                  <w:rFonts w:cs="Arial"/>
                </w:rPr>
                <w:t xml:space="preserve">CPPE emergency contraception </w:t>
              </w:r>
            </w:hyperlink>
            <w:r w:rsidR="001D7CE8">
              <w:rPr>
                <w:rFonts w:cs="Arial"/>
              </w:rPr>
              <w:t xml:space="preserve">and related </w:t>
            </w:r>
            <w:hyperlink r:id="rId9" w:history="1">
              <w:r w:rsidR="001D7CE8">
                <w:rPr>
                  <w:rStyle w:val="Hyperlink"/>
                  <w:rFonts w:cs="Arial"/>
                </w:rPr>
                <w:t>e-assessment</w:t>
              </w:r>
            </w:hyperlink>
            <w:r w:rsidR="001D7CE8">
              <w:rPr>
                <w:rFonts w:cs="Arial"/>
              </w:rPr>
              <w:t xml:space="preserve"> within the last 3 years</w:t>
            </w:r>
          </w:p>
          <w:p w14:paraId="3539F7C6" w14:textId="77777777" w:rsidR="001D7CE8" w:rsidRDefault="001D7CE8" w:rsidP="000867CA">
            <w:pPr>
              <w:rPr>
                <w:rFonts w:cs="Arial"/>
              </w:rPr>
            </w:pPr>
          </w:p>
          <w:p w14:paraId="0BE33921" w14:textId="77777777" w:rsidR="001D7CE8" w:rsidRDefault="003E1F9E" w:rsidP="000867CA">
            <w:pPr>
              <w:numPr>
                <w:ilvl w:val="0"/>
                <w:numId w:val="8"/>
              </w:numPr>
              <w:spacing w:line="256" w:lineRule="auto"/>
              <w:contextualSpacing/>
              <w:rPr>
                <w:rFonts w:cs="Arial"/>
              </w:rPr>
            </w:pPr>
            <w:hyperlink r:id="rId10" w:history="1">
              <w:r w:rsidR="001D7CE8">
                <w:rPr>
                  <w:rStyle w:val="Hyperlink"/>
                  <w:rFonts w:cs="Arial"/>
                </w:rPr>
                <w:t>CPPE Safeguarding Children and adults e-learning</w:t>
              </w:r>
            </w:hyperlink>
            <w:r w:rsidR="001D7CE8">
              <w:rPr>
                <w:rFonts w:cs="Arial"/>
              </w:rPr>
              <w:t xml:space="preserve"> and </w:t>
            </w:r>
            <w:hyperlink r:id="rId11" w:history="1">
              <w:r w:rsidR="001D7CE8">
                <w:rPr>
                  <w:rStyle w:val="Hyperlink"/>
                  <w:rFonts w:cs="Arial"/>
                </w:rPr>
                <w:t>e-assessment module</w:t>
              </w:r>
            </w:hyperlink>
            <w:r w:rsidR="001D7CE8">
              <w:rPr>
                <w:rFonts w:cs="Arial"/>
              </w:rPr>
              <w:t xml:space="preserve"> within the last 2 years.</w:t>
            </w:r>
            <w:r w:rsidR="001D7CE8" w:rsidRPr="000774F5">
              <w:rPr>
                <w:rFonts w:cs="Arial"/>
                <w:lang w:eastAsia="en-GB"/>
              </w:rPr>
              <w:t xml:space="preserve"> See Annex B of the main contract document for safeguarding requirements</w:t>
            </w:r>
          </w:p>
          <w:p w14:paraId="2713646E" w14:textId="77777777" w:rsidR="001D7CE8" w:rsidRDefault="001D7CE8" w:rsidP="000867CA">
            <w:pPr>
              <w:rPr>
                <w:rFonts w:cs="Arial"/>
              </w:rPr>
            </w:pPr>
          </w:p>
          <w:p w14:paraId="2E00A7B4" w14:textId="77777777" w:rsidR="001D7CE8" w:rsidRPr="000774F5" w:rsidRDefault="001D7CE8" w:rsidP="000867CA">
            <w:pPr>
              <w:pStyle w:val="ListParagraph"/>
              <w:numPr>
                <w:ilvl w:val="0"/>
                <w:numId w:val="8"/>
              </w:numPr>
              <w:spacing w:after="0" w:line="256" w:lineRule="auto"/>
              <w:contextualSpacing/>
              <w:rPr>
                <w:rFonts w:ascii="Arial" w:hAnsi="Arial" w:cs="Arial"/>
                <w:sz w:val="24"/>
                <w:szCs w:val="24"/>
              </w:rPr>
            </w:pPr>
            <w:r>
              <w:rPr>
                <w:rFonts w:ascii="Arial" w:hAnsi="Arial" w:cs="Arial"/>
                <w:sz w:val="24"/>
                <w:szCs w:val="24"/>
              </w:rPr>
              <w:t>H</w:t>
            </w:r>
            <w:r w:rsidRPr="000774F5">
              <w:rPr>
                <w:rFonts w:ascii="Arial" w:hAnsi="Arial" w:cs="Arial"/>
                <w:sz w:val="24"/>
                <w:szCs w:val="24"/>
              </w:rPr>
              <w:t xml:space="preserve">ealth Education England e-Learning for Healthcare (e-LfH) Emergency Contraception e-learning module (Module 10) of the </w:t>
            </w:r>
            <w:hyperlink r:id="rId12" w:history="1">
              <w:r w:rsidRPr="000774F5">
                <w:rPr>
                  <w:rStyle w:val="Hyperlink"/>
                  <w:rFonts w:ascii="Arial" w:hAnsi="Arial" w:cs="Arial"/>
                  <w:sz w:val="24"/>
                  <w:szCs w:val="24"/>
                </w:rPr>
                <w:t>Sexual and Reproductive Healthcare course</w:t>
              </w:r>
            </w:hyperlink>
            <w:r w:rsidRPr="000774F5">
              <w:rPr>
                <w:rFonts w:ascii="Arial" w:hAnsi="Arial" w:cs="Arial"/>
                <w:sz w:val="24"/>
                <w:szCs w:val="24"/>
              </w:rPr>
              <w:t xml:space="preserve"> within the last 3 years</w:t>
            </w:r>
          </w:p>
          <w:p w14:paraId="6A2E72C3" w14:textId="77777777" w:rsidR="001D7CE8" w:rsidRPr="000774F5" w:rsidRDefault="001D7CE8" w:rsidP="000867CA">
            <w:pPr>
              <w:rPr>
                <w:rFonts w:cs="Arial"/>
              </w:rPr>
            </w:pPr>
          </w:p>
          <w:p w14:paraId="12F5A2E5" w14:textId="77777777" w:rsidR="001D7CE8" w:rsidRPr="000774F5" w:rsidRDefault="001D7CE8" w:rsidP="000867CA">
            <w:pPr>
              <w:pStyle w:val="ListParagraph"/>
              <w:numPr>
                <w:ilvl w:val="0"/>
                <w:numId w:val="8"/>
              </w:numPr>
              <w:spacing w:after="0" w:line="256" w:lineRule="auto"/>
              <w:contextualSpacing/>
              <w:rPr>
                <w:rFonts w:ascii="Arial" w:hAnsi="Arial" w:cs="Arial"/>
                <w:sz w:val="24"/>
                <w:szCs w:val="24"/>
              </w:rPr>
            </w:pPr>
            <w:r w:rsidRPr="000774F5">
              <w:rPr>
                <w:rFonts w:ascii="Arial" w:hAnsi="Arial" w:cs="Arial"/>
                <w:sz w:val="24"/>
                <w:szCs w:val="24"/>
              </w:rPr>
              <w:t xml:space="preserve">Health Education England e-Learning for Healthcare </w:t>
            </w:r>
            <w:hyperlink r:id="rId13" w:history="1">
              <w:r w:rsidRPr="000774F5">
                <w:rPr>
                  <w:rStyle w:val="Hyperlink"/>
                  <w:rFonts w:ascii="Arial" w:hAnsi="Arial" w:cs="Arial"/>
                  <w:sz w:val="24"/>
                  <w:szCs w:val="24"/>
                </w:rPr>
                <w:t>Combatting CSE e-learning course</w:t>
              </w:r>
            </w:hyperlink>
            <w:r w:rsidRPr="000774F5">
              <w:rPr>
                <w:rFonts w:ascii="Arial" w:hAnsi="Arial" w:cs="Arial"/>
                <w:sz w:val="24"/>
                <w:szCs w:val="24"/>
              </w:rPr>
              <w:t xml:space="preserve"> within the last 3 years</w:t>
            </w:r>
          </w:p>
          <w:p w14:paraId="7476EEEC" w14:textId="77777777" w:rsidR="001D7CE8" w:rsidRPr="000774F5" w:rsidRDefault="001D7CE8" w:rsidP="000867CA">
            <w:pPr>
              <w:rPr>
                <w:rFonts w:cs="Arial"/>
                <w:b/>
                <w:lang w:eastAsia="en-GB"/>
              </w:rPr>
            </w:pPr>
          </w:p>
          <w:p w14:paraId="11B8DBBB" w14:textId="77777777" w:rsidR="001D7CE8" w:rsidRPr="000774F5" w:rsidRDefault="001D7CE8" w:rsidP="000867CA">
            <w:pPr>
              <w:numPr>
                <w:ilvl w:val="1"/>
                <w:numId w:val="9"/>
              </w:numPr>
              <w:ind w:left="360"/>
              <w:rPr>
                <w:rFonts w:cs="Arial"/>
                <w:b/>
                <w:lang w:eastAsia="en-GB"/>
              </w:rPr>
            </w:pPr>
            <w:r w:rsidRPr="000774F5">
              <w:rPr>
                <w:rFonts w:cs="Arial"/>
                <w:lang w:eastAsia="en-GB"/>
              </w:rPr>
              <w:t>Bristol City Council also recommend the completion of the following self-learning packages as additional resources (although their completion is not compulsory):</w:t>
            </w:r>
          </w:p>
          <w:p w14:paraId="7BD2627B" w14:textId="77777777" w:rsidR="001D7CE8" w:rsidRPr="000774F5" w:rsidRDefault="001D7CE8" w:rsidP="000867CA">
            <w:pPr>
              <w:numPr>
                <w:ilvl w:val="1"/>
                <w:numId w:val="10"/>
              </w:numPr>
              <w:rPr>
                <w:rFonts w:cs="Arial"/>
                <w:bCs/>
                <w:lang w:eastAsia="en-GB"/>
              </w:rPr>
            </w:pPr>
            <w:r w:rsidRPr="000774F5">
              <w:rPr>
                <w:rFonts w:cs="Arial"/>
                <w:bCs/>
                <w:lang w:eastAsia="en-GB"/>
              </w:rPr>
              <w:t>CPPE: Sexual Health in Pharmacies - 6hrs</w:t>
            </w:r>
          </w:p>
          <w:p w14:paraId="511908CF" w14:textId="77777777" w:rsidR="001D7CE8" w:rsidRPr="000774F5" w:rsidRDefault="001D7CE8" w:rsidP="000867CA">
            <w:pPr>
              <w:numPr>
                <w:ilvl w:val="1"/>
                <w:numId w:val="10"/>
              </w:numPr>
              <w:rPr>
                <w:rFonts w:cs="Arial"/>
                <w:bCs/>
                <w:lang w:eastAsia="en-GB"/>
              </w:rPr>
            </w:pPr>
            <w:r w:rsidRPr="000774F5">
              <w:rPr>
                <w:rFonts w:cs="Arial"/>
                <w:bCs/>
                <w:lang w:eastAsia="en-GB"/>
              </w:rPr>
              <w:t xml:space="preserve">CPPE: Dealing with difficult conversations - 6hrs  </w:t>
            </w:r>
          </w:p>
          <w:p w14:paraId="4873DE6A" w14:textId="77777777" w:rsidR="001D7CE8" w:rsidRPr="000774F5" w:rsidRDefault="001D7CE8" w:rsidP="000867CA">
            <w:pPr>
              <w:rPr>
                <w:rFonts w:cs="Arial"/>
                <w:b/>
                <w:lang w:eastAsia="en-GB"/>
              </w:rPr>
            </w:pPr>
          </w:p>
          <w:p w14:paraId="202873F5" w14:textId="77777777" w:rsidR="001D7CE8" w:rsidRDefault="001D7CE8" w:rsidP="000867CA">
            <w:pPr>
              <w:numPr>
                <w:ilvl w:val="1"/>
                <w:numId w:val="9"/>
              </w:numPr>
              <w:tabs>
                <w:tab w:val="num" w:pos="0"/>
              </w:tabs>
              <w:ind w:left="360"/>
              <w:rPr>
                <w:rFonts w:cs="Arial"/>
                <w:bCs/>
              </w:rPr>
            </w:pPr>
            <w:r w:rsidRPr="000774F5">
              <w:rPr>
                <w:rFonts w:cs="Arial"/>
                <w:lang w:eastAsia="en-GB"/>
              </w:rPr>
              <w:t xml:space="preserve">Evidence that online training has been undertaken will be required through completion of the declaration of self-competence.  This must be completed by all pharmacists providing the service. Relevant guidance and support </w:t>
            </w:r>
            <w:proofErr w:type="gramStart"/>
            <w:r w:rsidRPr="000774F5">
              <w:rPr>
                <w:rFonts w:cs="Arial"/>
                <w:lang w:eastAsia="en-GB"/>
              </w:rPr>
              <w:t>is</w:t>
            </w:r>
            <w:proofErr w:type="gramEnd"/>
            <w:r w:rsidRPr="000774F5">
              <w:rPr>
                <w:rFonts w:cs="Arial"/>
                <w:lang w:eastAsia="en-GB"/>
              </w:rPr>
              <w:t xml:space="preserve"> provided by Avon LPC.  The information will be made available to Bristol City Council on request.</w:t>
            </w:r>
            <w:r>
              <w:rPr>
                <w:rFonts w:cs="Arial"/>
              </w:rPr>
              <w:t xml:space="preserve"> </w:t>
            </w:r>
          </w:p>
        </w:tc>
      </w:tr>
    </w:tbl>
    <w:p w14:paraId="3E2FAE0F" w14:textId="77777777" w:rsidR="001D7CE8" w:rsidRDefault="001D7CE8" w:rsidP="001D7CE8">
      <w:pPr>
        <w:rPr>
          <w:rFonts w:cs="Arial"/>
          <w:b/>
          <w:bCs/>
        </w:rPr>
      </w:pPr>
    </w:p>
    <w:p w14:paraId="46354EFD" w14:textId="77777777" w:rsidR="000D013F" w:rsidRDefault="000D013F" w:rsidP="00AF2FF3">
      <w:pPr>
        <w:autoSpaceDE w:val="0"/>
        <w:autoSpaceDN w:val="0"/>
        <w:adjustRightInd w:val="0"/>
        <w:ind w:left="1080" w:hanging="654"/>
        <w:outlineLvl w:val="0"/>
        <w:rPr>
          <w:rFonts w:cs="Arial"/>
          <w:iCs/>
        </w:rPr>
      </w:pPr>
    </w:p>
    <w:p w14:paraId="06241C13" w14:textId="77777777" w:rsidR="001D7CE8" w:rsidRDefault="001D7CE8" w:rsidP="00AF2FF3">
      <w:pPr>
        <w:autoSpaceDE w:val="0"/>
        <w:autoSpaceDN w:val="0"/>
        <w:adjustRightInd w:val="0"/>
        <w:ind w:left="1080" w:hanging="654"/>
        <w:outlineLvl w:val="0"/>
        <w:rPr>
          <w:rFonts w:cs="Arial"/>
          <w:iCs/>
        </w:rPr>
      </w:pPr>
    </w:p>
    <w:p w14:paraId="3255C86A" w14:textId="77777777" w:rsidR="001D7CE8" w:rsidRPr="00AF2FF3" w:rsidRDefault="001D7CE8" w:rsidP="00AF2FF3">
      <w:pPr>
        <w:autoSpaceDE w:val="0"/>
        <w:autoSpaceDN w:val="0"/>
        <w:adjustRightInd w:val="0"/>
        <w:ind w:left="1080" w:hanging="654"/>
        <w:outlineLvl w:val="0"/>
        <w:rPr>
          <w:rFonts w:cs="Arial"/>
          <w:iCs/>
        </w:rPr>
      </w:pPr>
    </w:p>
    <w:p w14:paraId="1FF6573D" w14:textId="77777777" w:rsidR="00D823CD" w:rsidRDefault="00D823CD" w:rsidP="00AF2FF3">
      <w:pPr>
        <w:numPr>
          <w:ilvl w:val="0"/>
          <w:numId w:val="5"/>
        </w:numPr>
        <w:autoSpaceDE w:val="0"/>
        <w:autoSpaceDN w:val="0"/>
        <w:adjustRightInd w:val="0"/>
        <w:outlineLvl w:val="0"/>
        <w:rPr>
          <w:rFonts w:cs="Arial"/>
          <w:b/>
          <w:bCs/>
        </w:rPr>
      </w:pPr>
      <w:r w:rsidRPr="00AF2FF3">
        <w:rPr>
          <w:rFonts w:cs="Arial"/>
          <w:b/>
          <w:bCs/>
        </w:rPr>
        <w:t>GENERAL</w:t>
      </w:r>
    </w:p>
    <w:p w14:paraId="487D72A3" w14:textId="77777777" w:rsidR="000D013F" w:rsidRPr="00AF2FF3" w:rsidRDefault="000D013F" w:rsidP="000D013F">
      <w:pPr>
        <w:autoSpaceDE w:val="0"/>
        <w:autoSpaceDN w:val="0"/>
        <w:adjustRightInd w:val="0"/>
        <w:ind w:left="360"/>
        <w:outlineLvl w:val="0"/>
        <w:rPr>
          <w:rFonts w:cs="Arial"/>
          <w:b/>
          <w:bCs/>
        </w:rPr>
      </w:pPr>
    </w:p>
    <w:p w14:paraId="0FA3A8E4" w14:textId="77777777" w:rsidR="000D013F" w:rsidRDefault="000D013F" w:rsidP="000D013F">
      <w:pPr>
        <w:tabs>
          <w:tab w:val="left" w:pos="1134"/>
        </w:tabs>
        <w:autoSpaceDE w:val="0"/>
        <w:autoSpaceDN w:val="0"/>
        <w:adjustRightInd w:val="0"/>
        <w:ind w:left="1134" w:hanging="708"/>
        <w:outlineLvl w:val="0"/>
        <w:rPr>
          <w:rFonts w:cs="Arial"/>
          <w:lang w:eastAsia="en-GB"/>
        </w:rPr>
      </w:pPr>
      <w:r>
        <w:rPr>
          <w:rFonts w:cs="Arial"/>
          <w:lang w:eastAsia="en-GB"/>
        </w:rPr>
        <w:t>3.1</w:t>
      </w:r>
      <w:r>
        <w:rPr>
          <w:rFonts w:cs="Arial"/>
          <w:lang w:eastAsia="en-GB"/>
        </w:rPr>
        <w:tab/>
      </w:r>
      <w:r w:rsidR="00D823CD" w:rsidRPr="00AF2FF3">
        <w:rPr>
          <w:rFonts w:cs="Arial"/>
          <w:lang w:eastAsia="en-GB"/>
        </w:rPr>
        <w:t>Except as expressly amended by this Deed (and any previous variations to the Existing Agreement agreed in writing between the parties) the Existing Agreement shall continue in full force and effect.</w:t>
      </w:r>
    </w:p>
    <w:p w14:paraId="1492E5DB" w14:textId="77777777" w:rsidR="000D013F" w:rsidRDefault="000D013F" w:rsidP="000D013F">
      <w:pPr>
        <w:tabs>
          <w:tab w:val="left" w:pos="1134"/>
        </w:tabs>
        <w:autoSpaceDE w:val="0"/>
        <w:autoSpaceDN w:val="0"/>
        <w:adjustRightInd w:val="0"/>
        <w:ind w:left="1134" w:hanging="708"/>
        <w:outlineLvl w:val="0"/>
        <w:rPr>
          <w:rFonts w:cs="Arial"/>
          <w:lang w:eastAsia="en-GB"/>
        </w:rPr>
      </w:pPr>
    </w:p>
    <w:p w14:paraId="6288D0C8" w14:textId="77777777" w:rsidR="00D823CD" w:rsidRDefault="000D013F" w:rsidP="000D013F">
      <w:pPr>
        <w:tabs>
          <w:tab w:val="left" w:pos="1134"/>
        </w:tabs>
        <w:autoSpaceDE w:val="0"/>
        <w:autoSpaceDN w:val="0"/>
        <w:adjustRightInd w:val="0"/>
        <w:ind w:left="1134" w:hanging="708"/>
        <w:outlineLvl w:val="0"/>
        <w:rPr>
          <w:rFonts w:cs="Arial"/>
          <w:lang w:eastAsia="en-GB"/>
        </w:rPr>
      </w:pPr>
      <w:r>
        <w:rPr>
          <w:rFonts w:cs="Arial"/>
          <w:lang w:eastAsia="en-GB"/>
        </w:rPr>
        <w:t>3.2</w:t>
      </w:r>
      <w:r>
        <w:rPr>
          <w:rFonts w:cs="Arial"/>
          <w:lang w:eastAsia="en-GB"/>
        </w:rPr>
        <w:tab/>
      </w:r>
      <w:r w:rsidR="00D823CD" w:rsidRPr="00AF2FF3">
        <w:rPr>
          <w:rFonts w:cs="Arial"/>
          <w:lang w:eastAsia="en-GB"/>
        </w:rPr>
        <w:t>This Deed shall be governed by and construed in all respects in accordance with the laws of England and Wales, and each party submits to the exclusive jurisdiction of the English Courts in relation to all matters arising out of or in connection with this Deed.</w:t>
      </w:r>
    </w:p>
    <w:p w14:paraId="35BE7AC6" w14:textId="77777777" w:rsidR="000D013F" w:rsidRPr="00AF2FF3" w:rsidRDefault="000D013F" w:rsidP="000D013F">
      <w:pPr>
        <w:tabs>
          <w:tab w:val="left" w:pos="1134"/>
        </w:tabs>
        <w:autoSpaceDE w:val="0"/>
        <w:autoSpaceDN w:val="0"/>
        <w:adjustRightInd w:val="0"/>
        <w:ind w:left="1134" w:hanging="708"/>
        <w:outlineLvl w:val="0"/>
        <w:rPr>
          <w:rFonts w:cs="Arial"/>
          <w:lang w:eastAsia="en-GB"/>
        </w:rPr>
      </w:pPr>
    </w:p>
    <w:p w14:paraId="6778C9E8" w14:textId="77777777" w:rsidR="00D823CD" w:rsidRPr="00AF2FF3" w:rsidRDefault="000D013F" w:rsidP="000D013F">
      <w:pPr>
        <w:tabs>
          <w:tab w:val="left" w:pos="1134"/>
        </w:tabs>
        <w:autoSpaceDE w:val="0"/>
        <w:autoSpaceDN w:val="0"/>
        <w:adjustRightInd w:val="0"/>
        <w:ind w:left="1134" w:hanging="774"/>
        <w:rPr>
          <w:rFonts w:cs="Arial"/>
        </w:rPr>
      </w:pPr>
      <w:r>
        <w:rPr>
          <w:rFonts w:cs="Arial"/>
        </w:rPr>
        <w:t>3.3</w:t>
      </w:r>
      <w:r>
        <w:rPr>
          <w:rFonts w:cs="Arial"/>
        </w:rPr>
        <w:tab/>
      </w:r>
      <w:r w:rsidR="00D823CD" w:rsidRPr="00AF2FF3">
        <w:rPr>
          <w:rFonts w:cs="Arial"/>
        </w:rPr>
        <w:t>This Deed has been executed and delivered as a Deed on the date stated at the beginning of this Deed.</w:t>
      </w:r>
    </w:p>
    <w:p w14:paraId="1FE6AA2A" w14:textId="77777777" w:rsidR="00D823CD" w:rsidRPr="00AF2FF3" w:rsidRDefault="00D823CD" w:rsidP="00AF2FF3">
      <w:pPr>
        <w:autoSpaceDE w:val="0"/>
        <w:autoSpaceDN w:val="0"/>
        <w:adjustRightInd w:val="0"/>
        <w:jc w:val="both"/>
        <w:rPr>
          <w:rFonts w:cs="Arial"/>
          <w:b/>
          <w:bCs/>
        </w:rPr>
      </w:pPr>
    </w:p>
    <w:p w14:paraId="6F1AE1C6" w14:textId="77777777" w:rsidR="00D823CD" w:rsidRPr="00AF2FF3" w:rsidRDefault="00D823CD" w:rsidP="00AF2FF3">
      <w:pPr>
        <w:autoSpaceDE w:val="0"/>
        <w:autoSpaceDN w:val="0"/>
        <w:adjustRightInd w:val="0"/>
        <w:jc w:val="both"/>
        <w:rPr>
          <w:rFonts w:cs="Arial"/>
          <w:b/>
          <w:bCs/>
        </w:rPr>
      </w:pPr>
    </w:p>
    <w:p w14:paraId="755464EF" w14:textId="77777777" w:rsidR="00D823CD" w:rsidRPr="00AF2FF3" w:rsidRDefault="00D823CD" w:rsidP="00AF2FF3">
      <w:pPr>
        <w:autoSpaceDE w:val="0"/>
        <w:autoSpaceDN w:val="0"/>
        <w:adjustRightInd w:val="0"/>
        <w:jc w:val="both"/>
        <w:rPr>
          <w:rFonts w:cs="Arial"/>
          <w:b/>
          <w:bCs/>
        </w:rPr>
      </w:pPr>
      <w:r w:rsidRPr="00AF2FF3">
        <w:rPr>
          <w:rFonts w:cs="Arial"/>
          <w:b/>
          <w:bCs/>
        </w:rPr>
        <w:t>The Council</w:t>
      </w:r>
    </w:p>
    <w:p w14:paraId="41B11657" w14:textId="77777777" w:rsidR="00D823CD" w:rsidRDefault="00D823CD" w:rsidP="00AF2FF3">
      <w:pPr>
        <w:autoSpaceDE w:val="0"/>
        <w:autoSpaceDN w:val="0"/>
        <w:adjustRightInd w:val="0"/>
        <w:jc w:val="both"/>
        <w:rPr>
          <w:rFonts w:cs="Arial"/>
          <w:bCs/>
        </w:rPr>
      </w:pPr>
    </w:p>
    <w:p w14:paraId="41B2E8A3" w14:textId="77777777" w:rsidR="000D013F" w:rsidRDefault="000D013F" w:rsidP="00AF2FF3">
      <w:pPr>
        <w:autoSpaceDE w:val="0"/>
        <w:autoSpaceDN w:val="0"/>
        <w:adjustRightInd w:val="0"/>
        <w:jc w:val="both"/>
        <w:rPr>
          <w:rFonts w:cs="Arial"/>
          <w:bCs/>
        </w:rPr>
      </w:pPr>
      <w:r>
        <w:rPr>
          <w:rFonts w:cs="Arial"/>
          <w:bCs/>
        </w:rPr>
        <w:t>Signed………………………………………………………………………</w:t>
      </w:r>
    </w:p>
    <w:p w14:paraId="079397AD" w14:textId="77777777" w:rsidR="000D013F" w:rsidRPr="00AF2FF3" w:rsidRDefault="000D013F" w:rsidP="00AF2FF3">
      <w:pPr>
        <w:autoSpaceDE w:val="0"/>
        <w:autoSpaceDN w:val="0"/>
        <w:adjustRightInd w:val="0"/>
        <w:jc w:val="both"/>
        <w:rPr>
          <w:rFonts w:cs="Arial"/>
          <w:bCs/>
        </w:rPr>
      </w:pPr>
    </w:p>
    <w:p w14:paraId="442E6EE3" w14:textId="77777777" w:rsidR="00D823CD" w:rsidRPr="00AF2FF3" w:rsidRDefault="00D823CD" w:rsidP="000D013F">
      <w:pPr>
        <w:autoSpaceDE w:val="0"/>
        <w:autoSpaceDN w:val="0"/>
        <w:adjustRightInd w:val="0"/>
        <w:ind w:right="-23"/>
        <w:rPr>
          <w:rFonts w:cs="Arial"/>
          <w:bCs/>
        </w:rPr>
      </w:pPr>
      <w:r w:rsidRPr="00AF2FF3">
        <w:rPr>
          <w:rFonts w:cs="Arial"/>
          <w:b/>
          <w:bCs/>
        </w:rPr>
        <w:t>AS WITNESSED</w:t>
      </w:r>
      <w:r w:rsidRPr="00AF2FF3">
        <w:rPr>
          <w:rFonts w:cs="Arial"/>
          <w:bCs/>
        </w:rPr>
        <w:t xml:space="preserve"> the duly </w:t>
      </w:r>
      <w:r w:rsidR="000D013F">
        <w:rPr>
          <w:rFonts w:cs="Arial"/>
          <w:bCs/>
        </w:rPr>
        <w:t>a</w:t>
      </w:r>
      <w:r w:rsidRPr="00AF2FF3">
        <w:rPr>
          <w:rFonts w:cs="Arial"/>
          <w:bCs/>
        </w:rPr>
        <w:t>uthorised representative of the Council has executed this Deed on the date stated at the beginning of this Deed</w:t>
      </w:r>
    </w:p>
    <w:p w14:paraId="4460C64B" w14:textId="77777777" w:rsidR="00D823CD" w:rsidRPr="00AF2FF3" w:rsidRDefault="00D823CD" w:rsidP="00AF2FF3">
      <w:pPr>
        <w:autoSpaceDE w:val="0"/>
        <w:autoSpaceDN w:val="0"/>
        <w:adjustRightInd w:val="0"/>
        <w:ind w:right="6237"/>
        <w:jc w:val="both"/>
        <w:rPr>
          <w:rFonts w:cs="Arial"/>
          <w:bCs/>
        </w:rPr>
      </w:pPr>
    </w:p>
    <w:p w14:paraId="4FA3FE31" w14:textId="77777777" w:rsidR="00D823CD" w:rsidRPr="00AF2FF3" w:rsidRDefault="00D823CD" w:rsidP="00AF2FF3">
      <w:pPr>
        <w:autoSpaceDE w:val="0"/>
        <w:autoSpaceDN w:val="0"/>
        <w:adjustRightInd w:val="0"/>
        <w:ind w:right="6237"/>
        <w:jc w:val="both"/>
        <w:rPr>
          <w:rFonts w:cs="Arial"/>
          <w:bCs/>
        </w:rPr>
      </w:pPr>
    </w:p>
    <w:p w14:paraId="615B7A8F" w14:textId="77777777" w:rsidR="00A70CD2" w:rsidRPr="00AF2FF3" w:rsidRDefault="00A70CD2" w:rsidP="00AF2FF3">
      <w:pPr>
        <w:autoSpaceDE w:val="0"/>
        <w:autoSpaceDN w:val="0"/>
        <w:adjustRightInd w:val="0"/>
        <w:ind w:right="6237"/>
        <w:jc w:val="both"/>
        <w:rPr>
          <w:rFonts w:cs="Arial"/>
          <w:bCs/>
        </w:rPr>
      </w:pPr>
    </w:p>
    <w:p w14:paraId="0D79BB36" w14:textId="77777777" w:rsidR="00265946" w:rsidRPr="00AF2FF3" w:rsidRDefault="00D823CD" w:rsidP="00AF2FF3">
      <w:pPr>
        <w:autoSpaceDE w:val="0"/>
        <w:autoSpaceDN w:val="0"/>
        <w:adjustRightInd w:val="0"/>
        <w:ind w:right="6237"/>
        <w:jc w:val="both"/>
        <w:rPr>
          <w:rFonts w:cs="Arial"/>
          <w:b/>
          <w:bCs/>
        </w:rPr>
      </w:pPr>
      <w:r w:rsidRPr="00AF2FF3">
        <w:rPr>
          <w:rFonts w:cs="Arial"/>
          <w:b/>
          <w:bCs/>
        </w:rPr>
        <w:t>The Provider</w:t>
      </w:r>
      <w:r w:rsidR="00265946" w:rsidRPr="00AF2FF3">
        <w:rPr>
          <w:rFonts w:cs="Arial"/>
          <w:b/>
          <w:bCs/>
        </w:rPr>
        <w:t xml:space="preserve">  </w:t>
      </w:r>
      <w:r w:rsidR="00A70CD2" w:rsidRPr="00AF2FF3">
        <w:rPr>
          <w:rFonts w:cs="Arial"/>
          <w:b/>
          <w:bCs/>
          <w:i/>
          <w:iCs/>
        </w:rPr>
        <w:tab/>
      </w:r>
      <w:r w:rsidR="00A70CD2" w:rsidRPr="00AF2FF3">
        <w:rPr>
          <w:rFonts w:cs="Arial"/>
          <w:b/>
          <w:bCs/>
          <w:i/>
          <w:iCs/>
        </w:rPr>
        <w:tab/>
      </w:r>
    </w:p>
    <w:p w14:paraId="120FB261" w14:textId="77777777" w:rsidR="00265946" w:rsidRDefault="00265946" w:rsidP="00AF2FF3">
      <w:pPr>
        <w:autoSpaceDE w:val="0"/>
        <w:autoSpaceDN w:val="0"/>
        <w:adjustRightInd w:val="0"/>
        <w:ind w:right="3521"/>
        <w:jc w:val="both"/>
        <w:rPr>
          <w:rFonts w:cs="Arial"/>
          <w:b/>
          <w:bCs/>
          <w:i/>
          <w:iCs/>
        </w:rPr>
      </w:pPr>
    </w:p>
    <w:p w14:paraId="7F3AE9B5" w14:textId="77777777" w:rsidR="000D013F" w:rsidRDefault="000D013F" w:rsidP="000D013F">
      <w:pPr>
        <w:autoSpaceDE w:val="0"/>
        <w:autoSpaceDN w:val="0"/>
        <w:adjustRightInd w:val="0"/>
        <w:jc w:val="both"/>
        <w:rPr>
          <w:rFonts w:cs="Arial"/>
          <w:bCs/>
        </w:rPr>
      </w:pPr>
      <w:r>
        <w:rPr>
          <w:rFonts w:cs="Arial"/>
          <w:bCs/>
        </w:rPr>
        <w:t>Signed………………………………………………………………………</w:t>
      </w:r>
    </w:p>
    <w:p w14:paraId="1224C6FB" w14:textId="77777777" w:rsidR="000D013F" w:rsidRPr="000D013F" w:rsidRDefault="000D013F" w:rsidP="00AF2FF3">
      <w:pPr>
        <w:autoSpaceDE w:val="0"/>
        <w:autoSpaceDN w:val="0"/>
        <w:adjustRightInd w:val="0"/>
        <w:ind w:right="3521"/>
        <w:jc w:val="both"/>
        <w:rPr>
          <w:rFonts w:cs="Arial"/>
          <w:bCs/>
          <w:iCs/>
        </w:rPr>
      </w:pPr>
    </w:p>
    <w:p w14:paraId="27F25956" w14:textId="77777777" w:rsidR="000D013F" w:rsidRPr="000D013F" w:rsidRDefault="00265946" w:rsidP="000D013F">
      <w:pPr>
        <w:autoSpaceDE w:val="0"/>
        <w:autoSpaceDN w:val="0"/>
        <w:adjustRightInd w:val="0"/>
        <w:jc w:val="both"/>
        <w:rPr>
          <w:rFonts w:cs="Arial"/>
          <w:bCs/>
        </w:rPr>
      </w:pPr>
      <w:r w:rsidRPr="000D013F">
        <w:rPr>
          <w:rFonts w:cs="Arial"/>
          <w:bCs/>
          <w:iCs/>
        </w:rPr>
        <w:t>Witnessed by</w:t>
      </w:r>
      <w:r w:rsidR="000D013F" w:rsidRPr="000D013F">
        <w:rPr>
          <w:rFonts w:cs="Arial"/>
          <w:bCs/>
        </w:rPr>
        <w:t>………………………………………………………………………</w:t>
      </w:r>
    </w:p>
    <w:p w14:paraId="1759FD07" w14:textId="77777777" w:rsidR="00D823CD" w:rsidRPr="000D013F" w:rsidRDefault="00A70CD2" w:rsidP="00AF2FF3">
      <w:pPr>
        <w:autoSpaceDE w:val="0"/>
        <w:autoSpaceDN w:val="0"/>
        <w:adjustRightInd w:val="0"/>
        <w:ind w:right="3521"/>
        <w:jc w:val="both"/>
        <w:rPr>
          <w:rFonts w:cs="Arial"/>
          <w:bCs/>
          <w:iCs/>
        </w:rPr>
      </w:pPr>
      <w:r w:rsidRPr="000D013F">
        <w:rPr>
          <w:rFonts w:cs="Arial"/>
          <w:bCs/>
          <w:iCs/>
        </w:rPr>
        <w:tab/>
      </w:r>
    </w:p>
    <w:p w14:paraId="724CC5A3" w14:textId="77777777" w:rsidR="00265946" w:rsidRPr="000D013F" w:rsidRDefault="00265946" w:rsidP="00AF2FF3">
      <w:pPr>
        <w:autoSpaceDE w:val="0"/>
        <w:autoSpaceDN w:val="0"/>
        <w:adjustRightInd w:val="0"/>
        <w:ind w:right="3521"/>
        <w:jc w:val="both"/>
        <w:rPr>
          <w:rFonts w:cs="Arial"/>
          <w:bCs/>
          <w:iCs/>
        </w:rPr>
      </w:pPr>
    </w:p>
    <w:p w14:paraId="06470517" w14:textId="77777777" w:rsidR="00265946" w:rsidRPr="000D013F" w:rsidRDefault="00265946" w:rsidP="00AF2FF3">
      <w:pPr>
        <w:autoSpaceDE w:val="0"/>
        <w:autoSpaceDN w:val="0"/>
        <w:adjustRightInd w:val="0"/>
        <w:ind w:right="3521"/>
        <w:jc w:val="both"/>
        <w:rPr>
          <w:rFonts w:cs="Arial"/>
          <w:bCs/>
        </w:rPr>
      </w:pPr>
      <w:r w:rsidRPr="000D013F">
        <w:rPr>
          <w:rFonts w:cs="Arial"/>
          <w:bCs/>
          <w:iCs/>
        </w:rPr>
        <w:t>Date</w:t>
      </w:r>
    </w:p>
    <w:p w14:paraId="6D9AF508" w14:textId="77777777" w:rsidR="00D823CD" w:rsidRPr="000D013F" w:rsidRDefault="00D823CD" w:rsidP="00AF2FF3">
      <w:pPr>
        <w:autoSpaceDE w:val="0"/>
        <w:autoSpaceDN w:val="0"/>
        <w:adjustRightInd w:val="0"/>
        <w:ind w:left="3572"/>
        <w:jc w:val="both"/>
        <w:rPr>
          <w:rFonts w:cs="Arial"/>
          <w:bCs/>
        </w:rPr>
      </w:pPr>
    </w:p>
    <w:p w14:paraId="6CB71E27" w14:textId="77777777" w:rsidR="00F2247F" w:rsidRDefault="00F2247F" w:rsidP="00F2247F">
      <w:pPr>
        <w:pStyle w:val="Default"/>
        <w:rPr>
          <w:b/>
          <w:bCs/>
          <w:sz w:val="22"/>
          <w:szCs w:val="22"/>
        </w:rPr>
      </w:pPr>
    </w:p>
    <w:p w14:paraId="480CADE3" w14:textId="77777777" w:rsidR="00F2247F" w:rsidRDefault="00F2247F" w:rsidP="00F2247F">
      <w:pPr>
        <w:pStyle w:val="Default"/>
        <w:rPr>
          <w:b/>
          <w:bCs/>
          <w:sz w:val="22"/>
          <w:szCs w:val="22"/>
        </w:rPr>
      </w:pPr>
    </w:p>
    <w:p w14:paraId="2977B0B6" w14:textId="77777777" w:rsidR="00F2247F" w:rsidRDefault="00F2247F" w:rsidP="00F2247F">
      <w:pPr>
        <w:pStyle w:val="Default"/>
        <w:rPr>
          <w:b/>
          <w:bCs/>
          <w:sz w:val="22"/>
          <w:szCs w:val="22"/>
        </w:rPr>
      </w:pPr>
    </w:p>
    <w:p w14:paraId="6FC30863" w14:textId="77777777" w:rsidR="00F2247F" w:rsidRDefault="00F2247F" w:rsidP="00F2247F">
      <w:pPr>
        <w:pStyle w:val="Default"/>
        <w:rPr>
          <w:b/>
          <w:bCs/>
          <w:sz w:val="22"/>
          <w:szCs w:val="22"/>
        </w:rPr>
      </w:pPr>
    </w:p>
    <w:p w14:paraId="2825A8BD" w14:textId="77777777" w:rsidR="00C877C4" w:rsidRPr="00AF2FF3" w:rsidRDefault="00C877C4" w:rsidP="00AF2FF3">
      <w:pPr>
        <w:rPr>
          <w:rFonts w:cs="Arial"/>
        </w:rPr>
      </w:pPr>
    </w:p>
    <w:sectPr w:rsidR="00C877C4" w:rsidRPr="00AF2FF3">
      <w:footerReference w:type="default" r:id="rId14"/>
      <w:pgSz w:w="12240" w:h="15840"/>
      <w:pgMar w:top="1079" w:right="1080" w:bottom="5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C875C" w14:textId="77777777" w:rsidR="003E1F9E" w:rsidRDefault="003E1F9E">
      <w:r>
        <w:separator/>
      </w:r>
    </w:p>
  </w:endnote>
  <w:endnote w:type="continuationSeparator" w:id="0">
    <w:p w14:paraId="0587D4DC" w14:textId="77777777" w:rsidR="003E1F9E" w:rsidRDefault="003E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DB0B5" w14:textId="77777777" w:rsidR="00D823CD" w:rsidRDefault="00D823CD">
    <w:pPr>
      <w:pStyle w:val="Footer"/>
      <w:jc w:val="center"/>
      <w:rPr>
        <w:rFonts w:ascii="Times New Roman" w:hAnsi="Times New Roman"/>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6470F8">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470F8">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DDFB2" w14:textId="77777777" w:rsidR="003E1F9E" w:rsidRDefault="003E1F9E">
      <w:r>
        <w:separator/>
      </w:r>
    </w:p>
  </w:footnote>
  <w:footnote w:type="continuationSeparator" w:id="0">
    <w:p w14:paraId="1A00330A" w14:textId="77777777" w:rsidR="003E1F9E" w:rsidRDefault="003E1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C2F"/>
    <w:multiLevelType w:val="multilevel"/>
    <w:tmpl w:val="3A8C736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B52419F"/>
    <w:multiLevelType w:val="hybridMultilevel"/>
    <w:tmpl w:val="E39C6B3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5B1A00"/>
    <w:multiLevelType w:val="hybridMultilevel"/>
    <w:tmpl w:val="5C72EE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0979E2"/>
    <w:multiLevelType w:val="hybridMultilevel"/>
    <w:tmpl w:val="ECD40F50"/>
    <w:lvl w:ilvl="0" w:tplc="736C70E2">
      <w:start w:val="6"/>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6D2224"/>
    <w:multiLevelType w:val="hybridMultilevel"/>
    <w:tmpl w:val="EDA6A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9841FB"/>
    <w:multiLevelType w:val="hybridMultilevel"/>
    <w:tmpl w:val="EFDEB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797ABA"/>
    <w:multiLevelType w:val="hybridMultilevel"/>
    <w:tmpl w:val="2138D25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43764DF"/>
    <w:multiLevelType w:val="hybridMultilevel"/>
    <w:tmpl w:val="1E62DE74"/>
    <w:lvl w:ilvl="0" w:tplc="736C70E2">
      <w:start w:val="6"/>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B072900"/>
    <w:multiLevelType w:val="hybridMultilevel"/>
    <w:tmpl w:val="DE6A1D9A"/>
    <w:lvl w:ilvl="0" w:tplc="4A587A30">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9" w15:restartNumberingAfterBreak="0">
    <w:nsid w:val="6F071E0D"/>
    <w:multiLevelType w:val="hybridMultilevel"/>
    <w:tmpl w:val="7B7E154C"/>
    <w:lvl w:ilvl="0" w:tplc="5F56FD38">
      <w:start w:val="1"/>
      <w:numFmt w:val="lowerRoman"/>
      <w:lvlText w:val="%1."/>
      <w:lvlJc w:val="center"/>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 w15:restartNumberingAfterBreak="0">
    <w:nsid w:val="75A50550"/>
    <w:multiLevelType w:val="multilevel"/>
    <w:tmpl w:val="B51A2F66"/>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1" w15:restartNumberingAfterBreak="0">
    <w:nsid w:val="76347516"/>
    <w:multiLevelType w:val="multilevel"/>
    <w:tmpl w:val="520E4E4C"/>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num w:numId="1">
    <w:abstractNumId w:val="8"/>
  </w:num>
  <w:num w:numId="2">
    <w:abstractNumId w:val="10"/>
  </w:num>
  <w:num w:numId="3">
    <w:abstractNumId w:val="5"/>
  </w:num>
  <w:num w:numId="4">
    <w:abstractNumId w:val="2"/>
  </w:num>
  <w:num w:numId="5">
    <w:abstractNumId w:val="1"/>
  </w:num>
  <w:num w:numId="6">
    <w:abstractNumId w:val="0"/>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7F"/>
    <w:rsid w:val="00030A65"/>
    <w:rsid w:val="000774F5"/>
    <w:rsid w:val="000C021E"/>
    <w:rsid w:val="000D013F"/>
    <w:rsid w:val="0013528C"/>
    <w:rsid w:val="001D7CE8"/>
    <w:rsid w:val="0021624D"/>
    <w:rsid w:val="00265946"/>
    <w:rsid w:val="003D3A26"/>
    <w:rsid w:val="003E1F9E"/>
    <w:rsid w:val="00400C6C"/>
    <w:rsid w:val="004114A8"/>
    <w:rsid w:val="00416122"/>
    <w:rsid w:val="0048033F"/>
    <w:rsid w:val="00482A48"/>
    <w:rsid w:val="006470F8"/>
    <w:rsid w:val="006856BF"/>
    <w:rsid w:val="006B49E0"/>
    <w:rsid w:val="007E1A71"/>
    <w:rsid w:val="008616BE"/>
    <w:rsid w:val="0092644E"/>
    <w:rsid w:val="00983EE0"/>
    <w:rsid w:val="009B4E40"/>
    <w:rsid w:val="009E72C8"/>
    <w:rsid w:val="00A70CD2"/>
    <w:rsid w:val="00AA78DA"/>
    <w:rsid w:val="00AF2FF3"/>
    <w:rsid w:val="00B0657F"/>
    <w:rsid w:val="00C71337"/>
    <w:rsid w:val="00C756EA"/>
    <w:rsid w:val="00C877C4"/>
    <w:rsid w:val="00D823CD"/>
    <w:rsid w:val="00DA1D11"/>
    <w:rsid w:val="00F2247F"/>
    <w:rsid w:val="00F60309"/>
    <w:rsid w:val="00FA2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D6837"/>
  <w15:docId w15:val="{1701C2A9-3BFB-D943-884A-937B4891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200" w:line="276" w:lineRule="auto"/>
      <w:ind w:left="720"/>
    </w:pPr>
    <w:rPr>
      <w:rFonts w:ascii="Calibri" w:hAnsi="Calibri"/>
      <w:sz w:val="22"/>
      <w:szCs w:val="22"/>
      <w:lang w:val="en-US"/>
    </w:rPr>
  </w:style>
  <w:style w:type="paragraph" w:styleId="Footer">
    <w:name w:val="footer"/>
    <w:aliases w:val="f"/>
    <w:basedOn w:val="Normal"/>
    <w:pPr>
      <w:tabs>
        <w:tab w:val="center" w:pos="4680"/>
        <w:tab w:val="right" w:pos="9360"/>
      </w:tabs>
    </w:pPr>
    <w:rPr>
      <w:rFonts w:ascii="Calibri" w:hAnsi="Calibri"/>
      <w:sz w:val="22"/>
      <w:szCs w:val="22"/>
      <w:lang w:val="en-US"/>
    </w:rPr>
  </w:style>
  <w:style w:type="paragraph" w:customStyle="1" w:styleId="ScheduleTitle">
    <w:name w:val="Schedule Title"/>
    <w:basedOn w:val="Normal"/>
    <w:pPr>
      <w:keepNext/>
      <w:spacing w:after="480"/>
      <w:jc w:val="center"/>
    </w:pPr>
    <w:rPr>
      <w:rFonts w:ascii="Verdana" w:hAnsi="Verdana"/>
      <w:b/>
      <w:sz w:val="20"/>
      <w:szCs w:val="20"/>
      <w:lang w:eastAsia="en-GB"/>
    </w:rPr>
  </w:style>
  <w:style w:type="character" w:styleId="PageNumber">
    <w:name w:val="page number"/>
    <w:rPr>
      <w:rFonts w:ascii="Times New Roman" w:hAnsi="Times New Roman" w:cs="Times New Roman"/>
    </w:rPr>
  </w:style>
  <w:style w:type="character" w:customStyle="1" w:styleId="BoldText">
    <w:name w:val="BoldText"/>
    <w:rPr>
      <w:b/>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48033F"/>
    <w:rPr>
      <w:rFonts w:ascii="Tahoma" w:hAnsi="Tahoma" w:cs="Tahoma"/>
      <w:sz w:val="16"/>
      <w:szCs w:val="16"/>
    </w:rPr>
  </w:style>
  <w:style w:type="character" w:customStyle="1" w:styleId="BalloonTextChar">
    <w:name w:val="Balloon Text Char"/>
    <w:link w:val="BalloonText"/>
    <w:rsid w:val="0048033F"/>
    <w:rPr>
      <w:rFonts w:ascii="Tahoma" w:hAnsi="Tahoma" w:cs="Tahoma"/>
      <w:sz w:val="16"/>
      <w:szCs w:val="16"/>
      <w:lang w:eastAsia="en-US"/>
    </w:rPr>
  </w:style>
  <w:style w:type="character" w:styleId="Hyperlink">
    <w:name w:val="Hyperlink"/>
    <w:basedOn w:val="DefaultParagraphFont"/>
    <w:unhideWhenUsed/>
    <w:rsid w:val="00F2247F"/>
    <w:rPr>
      <w:color w:val="0000FF"/>
      <w:u w:val="single"/>
    </w:rPr>
  </w:style>
  <w:style w:type="character" w:styleId="FollowedHyperlink">
    <w:name w:val="FollowedHyperlink"/>
    <w:basedOn w:val="DefaultParagraphFont"/>
    <w:rsid w:val="000774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5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ppe.ac.uk/programmes/l/ehc-e-03/" TargetMode="External"/><Relationship Id="rId13" Type="http://schemas.openxmlformats.org/officeDocument/2006/relationships/hyperlink" Target="http://cs1.e-learningforhealthcare.org.uk/public/CSE/CSE_01_001/story.html"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e-lfh.org.uk/programmes/sexual-and-reproductive-healthca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pe.ac.uk/programmes/l/safegrdingl2-a-0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ppe.ac.uk/programmes/l/safegrding-e-02/" TargetMode="External"/><Relationship Id="rId4" Type="http://schemas.openxmlformats.org/officeDocument/2006/relationships/webSettings" Target="webSettings.xml"/><Relationship Id="rId9" Type="http://schemas.openxmlformats.org/officeDocument/2006/relationships/hyperlink" Target="https://www.cppe.ac.uk/programmes/l/ehc-a-10/"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PUBLIC_HEALTH\Open%20Access\Templates\Contracts\Contract%20Vari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S:\PUBLIC_HEALTH\Open Access\Templates\Contracts\Contract Variation.dotx</Template>
  <TotalTime>0</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CITY COUNCIL OF BRISTOL (1)- and – [INSERT NAME OF PROVIDER] (2)</vt:lpstr>
    </vt:vector>
  </TitlesOfParts>
  <Company>Bristol City Council</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CITY COUNCIL OF BRISTOL (1)- and – [INSERT NAME OF PROVIDER] (2)</dc:title>
  <dc:creator>Annette Billing</dc:creator>
  <cp:lastModifiedBy>Richard Brown</cp:lastModifiedBy>
  <cp:revision>2</cp:revision>
  <cp:lastPrinted>2013-12-10T08:52:00Z</cp:lastPrinted>
  <dcterms:created xsi:type="dcterms:W3CDTF">2018-08-21T09:55:00Z</dcterms:created>
  <dcterms:modified xsi:type="dcterms:W3CDTF">2018-08-21T09:55:00Z</dcterms:modified>
</cp:coreProperties>
</file>