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0A6A" w14:textId="02619263" w:rsidR="00422A3C" w:rsidRDefault="00422A3C" w:rsidP="00422A3C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E47B5E">
        <w:rPr>
          <w:rFonts w:cs="Arial"/>
          <w:b/>
          <w:sz w:val="28"/>
          <w:szCs w:val="28"/>
          <w:u w:val="single"/>
        </w:rPr>
        <w:t>15</w:t>
      </w:r>
      <w:r w:rsidR="00E47B5E" w:rsidRPr="00E47B5E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E47B5E">
        <w:rPr>
          <w:rFonts w:cs="Arial"/>
          <w:b/>
          <w:sz w:val="28"/>
          <w:szCs w:val="28"/>
          <w:u w:val="single"/>
        </w:rPr>
        <w:t xml:space="preserve"> </w:t>
      </w:r>
      <w:proofErr w:type="gramStart"/>
      <w:r w:rsidR="00E47B5E">
        <w:rPr>
          <w:rFonts w:cs="Arial"/>
          <w:b/>
          <w:sz w:val="28"/>
          <w:szCs w:val="28"/>
          <w:u w:val="single"/>
        </w:rPr>
        <w:t>November</w:t>
      </w:r>
      <w:r w:rsidR="00B40ACC">
        <w:rPr>
          <w:rFonts w:cs="Arial"/>
          <w:b/>
          <w:sz w:val="28"/>
          <w:szCs w:val="28"/>
          <w:u w:val="single"/>
        </w:rPr>
        <w:t xml:space="preserve">  </w:t>
      </w:r>
      <w:r>
        <w:rPr>
          <w:rFonts w:cs="Arial"/>
          <w:b/>
          <w:sz w:val="28"/>
          <w:szCs w:val="28"/>
          <w:u w:val="single"/>
        </w:rPr>
        <w:t>2023</w:t>
      </w:r>
      <w:proofErr w:type="gramEnd"/>
    </w:p>
    <w:p w14:paraId="7ADC67DC" w14:textId="77777777" w:rsidR="00422A3C" w:rsidRPr="00CC70B3" w:rsidRDefault="00422A3C" w:rsidP="00422A3C">
      <w:pPr>
        <w:rPr>
          <w:rFonts w:cs="Arial"/>
          <w:b/>
          <w:sz w:val="28"/>
          <w:szCs w:val="28"/>
          <w:u w:val="single"/>
        </w:rPr>
      </w:pPr>
    </w:p>
    <w:p w14:paraId="74895DBA" w14:textId="2E5869BF" w:rsidR="00422A3C" w:rsidRPr="00CC70B3" w:rsidRDefault="00E47B5E" w:rsidP="00422A3C">
      <w:pPr>
        <w:jc w:val="center"/>
        <w:rPr>
          <w:rFonts w:cs="Arial"/>
        </w:rPr>
      </w:pPr>
      <w:r>
        <w:rPr>
          <w:rFonts w:cs="Arial"/>
        </w:rPr>
        <w:t>Via Zoom</w:t>
      </w:r>
    </w:p>
    <w:p w14:paraId="54DD9DAF" w14:textId="61F68F69" w:rsidR="00422A3C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E47B5E">
        <w:rPr>
          <w:rFonts w:cs="Arial"/>
        </w:rPr>
        <w:t>1</w:t>
      </w:r>
      <w:r w:rsidRPr="00CC70B3">
        <w:rPr>
          <w:rFonts w:cs="Arial"/>
        </w:rPr>
        <w:t>pm</w:t>
      </w:r>
    </w:p>
    <w:p w14:paraId="54F718D1" w14:textId="77777777" w:rsidR="00422A3C" w:rsidRPr="00CC70B3" w:rsidRDefault="00422A3C" w:rsidP="00422A3C">
      <w:pPr>
        <w:jc w:val="center"/>
        <w:rPr>
          <w:rFonts w:cs="Arial"/>
        </w:rPr>
      </w:pPr>
    </w:p>
    <w:p w14:paraId="267FE664" w14:textId="2A677124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>
        <w:rPr>
          <w:rFonts w:cs="Arial"/>
        </w:rPr>
        <w:t xml:space="preserve">Lisa Fisher, Richard Brown, </w:t>
      </w:r>
      <w:r w:rsidR="008A1A53">
        <w:rPr>
          <w:rFonts w:cs="Arial"/>
        </w:rPr>
        <w:t xml:space="preserve">Philip Hunt, Phillip Bush, Heather Blandford, </w:t>
      </w:r>
      <w:r w:rsidR="004F01A9">
        <w:rPr>
          <w:rFonts w:cs="Arial"/>
        </w:rPr>
        <w:t>Josh Edwards, Simon Harris, Imran Ahmed, Morag McMeekin</w:t>
      </w:r>
      <w:r w:rsidR="003407CB">
        <w:rPr>
          <w:rFonts w:cs="Arial"/>
        </w:rPr>
        <w:t>, John Hughes.</w:t>
      </w:r>
    </w:p>
    <w:p w14:paraId="5D6C4805" w14:textId="1E13CEC5" w:rsidR="00D22C53" w:rsidRDefault="00D22C53" w:rsidP="00422A3C">
      <w:pPr>
        <w:rPr>
          <w:rFonts w:cs="Arial"/>
        </w:rPr>
      </w:pPr>
    </w:p>
    <w:p w14:paraId="78F02511" w14:textId="51853EE9" w:rsidR="00D22C53" w:rsidRDefault="00D22C53" w:rsidP="00422A3C">
      <w:pPr>
        <w:rPr>
          <w:rFonts w:cs="Arial"/>
        </w:rPr>
      </w:pPr>
      <w:r>
        <w:rPr>
          <w:rFonts w:cs="Arial"/>
        </w:rPr>
        <w:t>DS - Debbie Scudamore</w:t>
      </w:r>
    </w:p>
    <w:p w14:paraId="5E98C586" w14:textId="77777777" w:rsidR="00422A3C" w:rsidRPr="00CC70B3" w:rsidRDefault="00422A3C" w:rsidP="00422A3C">
      <w:pPr>
        <w:rPr>
          <w:rFonts w:cs="Arial"/>
        </w:rPr>
      </w:pPr>
    </w:p>
    <w:p w14:paraId="25DE8FA1" w14:textId="7326BE37" w:rsidR="00422A3C" w:rsidRDefault="00422A3C" w:rsidP="00422A3C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8A1A53">
        <w:rPr>
          <w:rFonts w:cs="Arial"/>
        </w:rPr>
        <w:t xml:space="preserve">Tim Rendell, </w:t>
      </w:r>
      <w:r w:rsidR="00300355">
        <w:rPr>
          <w:rFonts w:cs="Arial"/>
        </w:rPr>
        <w:t>Andrew Jones</w:t>
      </w:r>
      <w:r w:rsidR="00D909DE">
        <w:rPr>
          <w:rFonts w:cs="Arial"/>
        </w:rPr>
        <w:t xml:space="preserve">, </w:t>
      </w:r>
      <w:r w:rsidR="00D909DE" w:rsidRPr="00E64787">
        <w:rPr>
          <w:rFonts w:cs="Arial"/>
        </w:rPr>
        <w:t>Ramesh Yadav</w:t>
      </w:r>
      <w:r w:rsidR="00D909DE">
        <w:rPr>
          <w:rFonts w:cs="Arial"/>
        </w:rPr>
        <w:t>.</w:t>
      </w:r>
    </w:p>
    <w:p w14:paraId="6638E72E" w14:textId="77777777" w:rsidR="00422A3C" w:rsidRPr="00CC70B3" w:rsidRDefault="00422A3C" w:rsidP="00422A3C">
      <w:pPr>
        <w:tabs>
          <w:tab w:val="center" w:pos="4513"/>
        </w:tabs>
        <w:rPr>
          <w:rFonts w:cs="Arial"/>
        </w:rPr>
      </w:pPr>
    </w:p>
    <w:p w14:paraId="3009CBCB" w14:textId="057D1F23" w:rsidR="00422A3C" w:rsidRDefault="00422A3C" w:rsidP="00422A3C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D909DE">
        <w:rPr>
          <w:rFonts w:cs="Arial"/>
        </w:rPr>
        <w:t>None</w:t>
      </w:r>
    </w:p>
    <w:p w14:paraId="02DBFCCC" w14:textId="77777777" w:rsidR="00422A3C" w:rsidRDefault="00422A3C" w:rsidP="00422A3C">
      <w:pPr>
        <w:rPr>
          <w:rFonts w:cs="Arial"/>
        </w:rPr>
      </w:pPr>
    </w:p>
    <w:p w14:paraId="4C7DCD9D" w14:textId="16CD574B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 xml:space="preserve">CCA nomination for report </w:t>
      </w:r>
      <w:r w:rsidRPr="005B3CBE">
        <w:rPr>
          <w:rFonts w:cs="Arial"/>
        </w:rPr>
        <w:t xml:space="preserve">– </w:t>
      </w:r>
      <w:r w:rsidR="00D909DE">
        <w:rPr>
          <w:rFonts w:cs="Arial"/>
        </w:rPr>
        <w:t>Morag McMeekin</w:t>
      </w:r>
    </w:p>
    <w:p w14:paraId="5E9A86C6" w14:textId="6931526A" w:rsidR="00D909DE" w:rsidRDefault="00D909DE" w:rsidP="00422A3C">
      <w:pPr>
        <w:rPr>
          <w:rFonts w:cs="Arial"/>
        </w:rPr>
      </w:pPr>
    </w:p>
    <w:p w14:paraId="24338959" w14:textId="48A6EB5E" w:rsidR="00D909DE" w:rsidRDefault="00D909DE" w:rsidP="00422A3C">
      <w:pPr>
        <w:rPr>
          <w:rFonts w:cs="Arial"/>
        </w:rPr>
      </w:pPr>
      <w:r>
        <w:rPr>
          <w:rFonts w:cs="Arial"/>
        </w:rPr>
        <w:t>Minutes for October 2023 were reviewed and will be posted to the website.</w:t>
      </w:r>
    </w:p>
    <w:p w14:paraId="2014B3DE" w14:textId="554507D1" w:rsidR="00E47B5E" w:rsidRDefault="00E47B5E" w:rsidP="00422A3C">
      <w:pPr>
        <w:rPr>
          <w:rFonts w:cs="Arial"/>
        </w:rPr>
      </w:pPr>
    </w:p>
    <w:p w14:paraId="5449B14B" w14:textId="36D70658" w:rsidR="00E47B5E" w:rsidRDefault="00E47B5E" w:rsidP="00422A3C">
      <w:pPr>
        <w:rPr>
          <w:rFonts w:cs="Arial"/>
          <w:u w:val="single"/>
        </w:rPr>
      </w:pPr>
      <w:r w:rsidRPr="00E47B5E">
        <w:rPr>
          <w:rFonts w:cs="Arial"/>
          <w:u w:val="single"/>
        </w:rPr>
        <w:t>Treasurers report</w:t>
      </w:r>
    </w:p>
    <w:p w14:paraId="721B28AB" w14:textId="16F42BFF" w:rsidR="00E47B5E" w:rsidRDefault="00E47B5E" w:rsidP="00422A3C">
      <w:pPr>
        <w:rPr>
          <w:rFonts w:cs="Arial"/>
          <w:u w:val="single"/>
        </w:rPr>
      </w:pPr>
    </w:p>
    <w:p w14:paraId="3048A37D" w14:textId="68C3636F" w:rsidR="00E47B5E" w:rsidRPr="00E47B5E" w:rsidRDefault="00D909DE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PB provided the committee with an </w:t>
      </w:r>
      <w:proofErr w:type="gramStart"/>
      <w:r>
        <w:rPr>
          <w:rFonts w:cs="Arial"/>
          <w:sz w:val="22"/>
          <w:szCs w:val="22"/>
        </w:rPr>
        <w:t>up to date</w:t>
      </w:r>
      <w:proofErr w:type="gramEnd"/>
      <w:r>
        <w:rPr>
          <w:rFonts w:cs="Arial"/>
          <w:sz w:val="22"/>
          <w:szCs w:val="22"/>
        </w:rPr>
        <w:t xml:space="preserve"> review of the accounts. PB and LF now have the facility to make payments.</w:t>
      </w:r>
      <w:r w:rsidR="00B46C0D">
        <w:rPr>
          <w:rFonts w:cs="Arial"/>
          <w:sz w:val="22"/>
          <w:szCs w:val="22"/>
        </w:rPr>
        <w:t xml:space="preserve"> D</w:t>
      </w:r>
      <w:r w:rsidR="00D22C53">
        <w:rPr>
          <w:rFonts w:cs="Arial"/>
          <w:sz w:val="22"/>
          <w:szCs w:val="22"/>
        </w:rPr>
        <w:t>S</w:t>
      </w:r>
      <w:r w:rsidR="00B46C0D">
        <w:rPr>
          <w:rFonts w:cs="Arial"/>
          <w:sz w:val="22"/>
          <w:szCs w:val="22"/>
        </w:rPr>
        <w:t xml:space="preserve"> is still to be set up with full access. Jerry is still available to provide support until the end of the month. </w:t>
      </w:r>
    </w:p>
    <w:p w14:paraId="6AA550F0" w14:textId="631EFEEC" w:rsidR="00E47B5E" w:rsidRDefault="00E47B5E" w:rsidP="00422A3C">
      <w:pPr>
        <w:rPr>
          <w:rFonts w:cs="Arial"/>
        </w:rPr>
      </w:pPr>
    </w:p>
    <w:p w14:paraId="3726879D" w14:textId="6DB4C1AF" w:rsidR="00E47B5E" w:rsidRDefault="00E47B5E" w:rsidP="00422A3C">
      <w:pPr>
        <w:rPr>
          <w:rFonts w:cs="Arial"/>
          <w:u w:val="single"/>
        </w:rPr>
      </w:pPr>
      <w:r w:rsidRPr="00E47B5E">
        <w:rPr>
          <w:rFonts w:cs="Arial"/>
          <w:u w:val="single"/>
        </w:rPr>
        <w:t>Office Update</w:t>
      </w:r>
    </w:p>
    <w:p w14:paraId="4A773728" w14:textId="5A8BD89D" w:rsidR="00E47B5E" w:rsidRDefault="00E47B5E" w:rsidP="00422A3C">
      <w:pPr>
        <w:rPr>
          <w:rFonts w:cs="Arial"/>
          <w:u w:val="single"/>
        </w:rPr>
      </w:pPr>
    </w:p>
    <w:p w14:paraId="4201EC22" w14:textId="7E49483E" w:rsidR="00E47B5E" w:rsidRDefault="00B46C0D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office has changed over the past few months, with </w:t>
      </w:r>
      <w:r w:rsidR="00FF7C53">
        <w:rPr>
          <w:rFonts w:cs="Arial"/>
          <w:sz w:val="22"/>
          <w:szCs w:val="22"/>
        </w:rPr>
        <w:t xml:space="preserve">reduced facilities. </w:t>
      </w:r>
      <w:r>
        <w:rPr>
          <w:rFonts w:cs="Arial"/>
          <w:sz w:val="22"/>
          <w:szCs w:val="22"/>
        </w:rPr>
        <w:t>RB r</w:t>
      </w:r>
      <w:r w:rsidR="00FF7C53">
        <w:rPr>
          <w:rFonts w:cs="Arial"/>
          <w:sz w:val="22"/>
          <w:szCs w:val="22"/>
        </w:rPr>
        <w:t xml:space="preserve">an </w:t>
      </w:r>
      <w:r>
        <w:rPr>
          <w:rFonts w:cs="Arial"/>
          <w:sz w:val="22"/>
          <w:szCs w:val="22"/>
        </w:rPr>
        <w:t xml:space="preserve">through the costs associated with the office. RB has researched the cost to hire the conference room for meetings. </w:t>
      </w:r>
    </w:p>
    <w:p w14:paraId="1FDDF47A" w14:textId="5C657B57" w:rsidR="00B46C0D" w:rsidRDefault="00B46C0D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DS and RB scanned all the paper documents this month, so all is now saved online.</w:t>
      </w:r>
    </w:p>
    <w:p w14:paraId="3C39AC85" w14:textId="143C7FFD" w:rsidR="00FF7C53" w:rsidRDefault="00FF7C53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discussed the costs and the reasons for and against the office.</w:t>
      </w:r>
    </w:p>
    <w:p w14:paraId="7006B764" w14:textId="4CB67728" w:rsidR="00FF7C53" w:rsidRDefault="00FF7C53" w:rsidP="00422A3C">
      <w:pPr>
        <w:rPr>
          <w:rFonts w:cs="Arial"/>
          <w:sz w:val="22"/>
          <w:szCs w:val="22"/>
        </w:rPr>
      </w:pPr>
    </w:p>
    <w:p w14:paraId="0F060EE1" w14:textId="1AC22ABF" w:rsidR="00FF7C53" w:rsidRPr="00E47B5E" w:rsidRDefault="00FF7C53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Vote take</w:t>
      </w:r>
      <w:r w:rsidR="00B22369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to give notice to leave the office at the end of </w:t>
      </w:r>
      <w:r w:rsidR="00B22369">
        <w:rPr>
          <w:rFonts w:cs="Arial"/>
          <w:sz w:val="22"/>
          <w:szCs w:val="22"/>
        </w:rPr>
        <w:t>December 2023</w:t>
      </w:r>
      <w:r>
        <w:rPr>
          <w:rFonts w:cs="Arial"/>
          <w:sz w:val="22"/>
          <w:szCs w:val="22"/>
        </w:rPr>
        <w:t xml:space="preserve"> - unanimous decision to give up the office. RB will contact the LMC to discuss this and to discuss the hire of the conference room.</w:t>
      </w:r>
    </w:p>
    <w:p w14:paraId="03A4C6C1" w14:textId="636998D4" w:rsidR="00E47B5E" w:rsidRDefault="00E47B5E" w:rsidP="00422A3C">
      <w:pPr>
        <w:rPr>
          <w:rFonts w:cs="Arial"/>
        </w:rPr>
      </w:pPr>
    </w:p>
    <w:p w14:paraId="6518D820" w14:textId="5ECC99CF" w:rsidR="00E47B5E" w:rsidRDefault="00E47B5E" w:rsidP="00422A3C">
      <w:pPr>
        <w:rPr>
          <w:rFonts w:cs="Arial"/>
          <w:u w:val="single"/>
        </w:rPr>
      </w:pPr>
      <w:r w:rsidRPr="00E47B5E">
        <w:rPr>
          <w:rFonts w:cs="Arial"/>
          <w:u w:val="single"/>
        </w:rPr>
        <w:t>IP Pathfinder</w:t>
      </w:r>
    </w:p>
    <w:p w14:paraId="07B5EA02" w14:textId="77777777" w:rsidR="009915FF" w:rsidRDefault="009915FF" w:rsidP="00422A3C">
      <w:pPr>
        <w:rPr>
          <w:rFonts w:cs="Arial"/>
          <w:u w:val="single"/>
        </w:rPr>
      </w:pPr>
    </w:p>
    <w:p w14:paraId="7590B367" w14:textId="5A35B2CC" w:rsidR="00E47B5E" w:rsidRDefault="000F31A8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FF7C53">
        <w:rPr>
          <w:rFonts w:cs="Arial"/>
          <w:sz w:val="22"/>
          <w:szCs w:val="22"/>
        </w:rPr>
        <w:t>EOI went out for delivering the project. RB and Sarah Cotton from C</w:t>
      </w:r>
      <w:r>
        <w:rPr>
          <w:rFonts w:cs="Arial"/>
          <w:sz w:val="22"/>
          <w:szCs w:val="22"/>
        </w:rPr>
        <w:t xml:space="preserve">ommunity </w:t>
      </w:r>
      <w:r w:rsidR="00FF7C53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harmacy </w:t>
      </w:r>
      <w:r w:rsidR="00FF7C53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windon and </w:t>
      </w:r>
      <w:r w:rsidR="00FF7C53">
        <w:rPr>
          <w:rFonts w:cs="Arial"/>
          <w:sz w:val="22"/>
          <w:szCs w:val="22"/>
        </w:rPr>
        <w:t>W</w:t>
      </w:r>
      <w:r>
        <w:rPr>
          <w:rFonts w:cs="Arial"/>
          <w:sz w:val="22"/>
          <w:szCs w:val="22"/>
        </w:rPr>
        <w:t>iltshire</w:t>
      </w:r>
      <w:r w:rsidR="00FF7C53">
        <w:rPr>
          <w:rFonts w:cs="Arial"/>
          <w:sz w:val="22"/>
          <w:szCs w:val="22"/>
        </w:rPr>
        <w:t xml:space="preserve"> will sit on the steering committee. </w:t>
      </w:r>
      <w:r>
        <w:rPr>
          <w:rFonts w:cs="Arial"/>
          <w:sz w:val="22"/>
          <w:szCs w:val="22"/>
        </w:rPr>
        <w:t>The applicants will be shortlisted</w:t>
      </w:r>
      <w:r w:rsidR="00B22369">
        <w:rPr>
          <w:rFonts w:cs="Arial"/>
          <w:sz w:val="22"/>
          <w:szCs w:val="22"/>
        </w:rPr>
        <w:t xml:space="preserve"> via a ICB appointed panel</w:t>
      </w:r>
      <w:r>
        <w:rPr>
          <w:rFonts w:cs="Arial"/>
          <w:sz w:val="22"/>
          <w:szCs w:val="22"/>
        </w:rPr>
        <w:t xml:space="preserve"> and then selected from this. LF has worked very hard to raise the profile of this and it is showing in the amount of EOIs that have been received. </w:t>
      </w:r>
    </w:p>
    <w:p w14:paraId="61066341" w14:textId="1ED25EDA" w:rsidR="000F31A8" w:rsidRPr="00E47B5E" w:rsidRDefault="009915FF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BNSSG I</w:t>
      </w:r>
      <w:r w:rsidR="000F31A8">
        <w:rPr>
          <w:rFonts w:cs="Arial"/>
          <w:sz w:val="22"/>
          <w:szCs w:val="22"/>
        </w:rPr>
        <w:t xml:space="preserve">CB has given </w:t>
      </w:r>
      <w:r w:rsidR="00B22369">
        <w:rPr>
          <w:rFonts w:cs="Arial"/>
          <w:sz w:val="22"/>
          <w:szCs w:val="22"/>
        </w:rPr>
        <w:t>a grant</w:t>
      </w:r>
      <w:r w:rsidR="000F31A8">
        <w:rPr>
          <w:rFonts w:cs="Arial"/>
          <w:sz w:val="22"/>
          <w:szCs w:val="22"/>
        </w:rPr>
        <w:t xml:space="preserve"> to implement IP pathfinder, </w:t>
      </w:r>
      <w:r w:rsidR="00A553ED">
        <w:rPr>
          <w:rFonts w:cs="Arial"/>
          <w:sz w:val="22"/>
          <w:szCs w:val="22"/>
        </w:rPr>
        <w:t>RB</w:t>
      </w:r>
      <w:r w:rsidR="000F31A8">
        <w:rPr>
          <w:rFonts w:cs="Arial"/>
          <w:sz w:val="22"/>
          <w:szCs w:val="22"/>
        </w:rPr>
        <w:t xml:space="preserve"> ha</w:t>
      </w:r>
      <w:r w:rsidR="00A553ED">
        <w:rPr>
          <w:rFonts w:cs="Arial"/>
          <w:sz w:val="22"/>
          <w:szCs w:val="22"/>
        </w:rPr>
        <w:t>s</w:t>
      </w:r>
      <w:r w:rsidR="000F31A8">
        <w:rPr>
          <w:rFonts w:cs="Arial"/>
          <w:sz w:val="22"/>
          <w:szCs w:val="22"/>
        </w:rPr>
        <w:t xml:space="preserve"> agreed that CP Avon will hold the money. </w:t>
      </w:r>
      <w:r w:rsidR="00B22369">
        <w:rPr>
          <w:rFonts w:cs="Arial"/>
          <w:sz w:val="22"/>
          <w:szCs w:val="22"/>
        </w:rPr>
        <w:t>50%</w:t>
      </w:r>
      <w:r w:rsidR="000F31A8">
        <w:rPr>
          <w:rFonts w:cs="Arial"/>
          <w:sz w:val="22"/>
          <w:szCs w:val="22"/>
        </w:rPr>
        <w:t xml:space="preserve"> is to fund an </w:t>
      </w:r>
      <w:r w:rsidR="00A553ED">
        <w:rPr>
          <w:rFonts w:cs="Arial"/>
          <w:sz w:val="22"/>
          <w:szCs w:val="22"/>
        </w:rPr>
        <w:t xml:space="preserve">ICB </w:t>
      </w:r>
      <w:r w:rsidR="000F31A8">
        <w:rPr>
          <w:rFonts w:cs="Arial"/>
          <w:sz w:val="22"/>
          <w:szCs w:val="22"/>
        </w:rPr>
        <w:t xml:space="preserve">IP project manager, the other </w:t>
      </w:r>
      <w:r w:rsidR="00B22369">
        <w:rPr>
          <w:rFonts w:cs="Arial"/>
          <w:sz w:val="22"/>
          <w:szCs w:val="22"/>
        </w:rPr>
        <w:t xml:space="preserve">50% </w:t>
      </w:r>
      <w:r w:rsidR="00A553ED">
        <w:rPr>
          <w:rFonts w:cs="Arial"/>
          <w:sz w:val="22"/>
          <w:szCs w:val="22"/>
        </w:rPr>
        <w:t xml:space="preserve">will remain with CP Avon to fund our project manager. The </w:t>
      </w:r>
      <w:r w:rsidR="00B22369">
        <w:rPr>
          <w:rFonts w:cs="Arial"/>
          <w:sz w:val="22"/>
          <w:szCs w:val="22"/>
        </w:rPr>
        <w:t>fund</w:t>
      </w:r>
      <w:r w:rsidR="00A553ED">
        <w:rPr>
          <w:rFonts w:cs="Arial"/>
          <w:sz w:val="22"/>
          <w:szCs w:val="22"/>
        </w:rPr>
        <w:t xml:space="preserve"> for the ICB project manager will </w:t>
      </w:r>
      <w:r w:rsidR="00B22369">
        <w:rPr>
          <w:rFonts w:cs="Arial"/>
          <w:sz w:val="22"/>
          <w:szCs w:val="22"/>
        </w:rPr>
        <w:t>be</w:t>
      </w:r>
      <w:r w:rsidR="00A553ED">
        <w:rPr>
          <w:rFonts w:cs="Arial"/>
          <w:sz w:val="22"/>
          <w:szCs w:val="22"/>
        </w:rPr>
        <w:t xml:space="preserve"> kept in a separate account to keep track of the amount that remains. The ICB will invoice CP Avon each month for the work the project manager completes.</w:t>
      </w:r>
    </w:p>
    <w:p w14:paraId="3707340A" w14:textId="023E7476" w:rsidR="00E47B5E" w:rsidRDefault="00E47B5E" w:rsidP="00422A3C">
      <w:pPr>
        <w:rPr>
          <w:rFonts w:cs="Arial"/>
        </w:rPr>
      </w:pPr>
    </w:p>
    <w:p w14:paraId="3106781C" w14:textId="77777777" w:rsidR="00862110" w:rsidRDefault="00862110" w:rsidP="00422A3C">
      <w:pPr>
        <w:rPr>
          <w:rFonts w:cs="Arial"/>
        </w:rPr>
      </w:pPr>
    </w:p>
    <w:p w14:paraId="626BFE91" w14:textId="4B3F6756" w:rsidR="00E47B5E" w:rsidRDefault="00E47B5E" w:rsidP="00422A3C">
      <w:pPr>
        <w:rPr>
          <w:rFonts w:cs="Arial"/>
          <w:u w:val="single"/>
        </w:rPr>
      </w:pPr>
      <w:r w:rsidRPr="00E47B5E">
        <w:rPr>
          <w:rFonts w:cs="Arial"/>
          <w:u w:val="single"/>
        </w:rPr>
        <w:t>Helen Wilkinson ICB</w:t>
      </w:r>
    </w:p>
    <w:p w14:paraId="5A6C1DE4" w14:textId="00C390E5" w:rsidR="00E47B5E" w:rsidRDefault="00E47B5E" w:rsidP="00422A3C">
      <w:pPr>
        <w:rPr>
          <w:rFonts w:cs="Arial"/>
          <w:u w:val="single"/>
        </w:rPr>
      </w:pPr>
    </w:p>
    <w:p w14:paraId="699A453B" w14:textId="39CBEDD1" w:rsidR="00E47B5E" w:rsidRDefault="00956CDB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Update fro</w:t>
      </w:r>
      <w:r w:rsidR="00E80D8B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 HW a</w:t>
      </w:r>
      <w:r w:rsidR="00E80D8B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 xml:space="preserve">out the IP pathfinder in </w:t>
      </w:r>
      <w:r w:rsidR="00414DAC">
        <w:rPr>
          <w:rFonts w:cs="Arial"/>
          <w:sz w:val="22"/>
          <w:szCs w:val="22"/>
        </w:rPr>
        <w:t>Community Pharmacy Swindon and Wiltshire (</w:t>
      </w:r>
      <w:r w:rsidR="00E80D8B">
        <w:rPr>
          <w:rFonts w:cs="Arial"/>
          <w:sz w:val="22"/>
          <w:szCs w:val="22"/>
        </w:rPr>
        <w:t>CPSW</w:t>
      </w:r>
      <w:r w:rsidR="00414DAC">
        <w:rPr>
          <w:rFonts w:cs="Arial"/>
          <w:sz w:val="22"/>
          <w:szCs w:val="22"/>
        </w:rPr>
        <w:t>)</w:t>
      </w:r>
      <w:r w:rsidR="00E80D8B">
        <w:rPr>
          <w:rFonts w:cs="Arial"/>
          <w:sz w:val="22"/>
          <w:szCs w:val="22"/>
        </w:rPr>
        <w:t xml:space="preserve">. </w:t>
      </w:r>
    </w:p>
    <w:p w14:paraId="6C184384" w14:textId="243275B2" w:rsidR="00E80D8B" w:rsidRDefault="00E80D8B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HW is looking into opportunities for implementation support.</w:t>
      </w:r>
    </w:p>
    <w:p w14:paraId="0A87D12D" w14:textId="52CFD129" w:rsidR="00E80D8B" w:rsidRPr="00E47B5E" w:rsidRDefault="00E80D8B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PCN leads have all received the contracts and they can now receive their payments. </w:t>
      </w:r>
    </w:p>
    <w:p w14:paraId="3F94E26A" w14:textId="6411F2C3" w:rsidR="009915FF" w:rsidRPr="009915FF" w:rsidRDefault="009915FF" w:rsidP="00422A3C">
      <w:pPr>
        <w:rPr>
          <w:rFonts w:cs="Arial"/>
          <w:sz w:val="22"/>
          <w:szCs w:val="22"/>
          <w:highlight w:val="yellow"/>
        </w:rPr>
      </w:pPr>
      <w:r>
        <w:rPr>
          <w:rFonts w:cs="Arial"/>
        </w:rPr>
        <w:t xml:space="preserve">Phil commented that many patients referred cannot afford to purchase the over the counter products. </w:t>
      </w:r>
    </w:p>
    <w:p w14:paraId="38816C8F" w14:textId="77777777" w:rsidR="00E80D8B" w:rsidRDefault="00E80D8B" w:rsidP="00422A3C">
      <w:pPr>
        <w:rPr>
          <w:rFonts w:cs="Arial"/>
        </w:rPr>
      </w:pPr>
    </w:p>
    <w:p w14:paraId="2D5A1C20" w14:textId="5E5ED06F" w:rsidR="00E47B5E" w:rsidRDefault="00E47B5E" w:rsidP="00422A3C">
      <w:pPr>
        <w:rPr>
          <w:rFonts w:cs="Arial"/>
          <w:u w:val="single"/>
        </w:rPr>
      </w:pPr>
      <w:r w:rsidRPr="00E47B5E">
        <w:rPr>
          <w:rFonts w:cs="Arial"/>
          <w:u w:val="single"/>
        </w:rPr>
        <w:t>TAPR</w:t>
      </w:r>
    </w:p>
    <w:p w14:paraId="766F1C1F" w14:textId="1F96BD63" w:rsidR="00E47B5E" w:rsidRDefault="00E47B5E" w:rsidP="00422A3C">
      <w:pPr>
        <w:rPr>
          <w:rFonts w:cs="Arial"/>
          <w:u w:val="single"/>
        </w:rPr>
      </w:pPr>
    </w:p>
    <w:p w14:paraId="055DF361" w14:textId="0005686D" w:rsidR="00563E22" w:rsidRPr="008A05C8" w:rsidRDefault="00300355" w:rsidP="00E830C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discussed the potential merger with Community Pharmacy Swindon and Wiltshire.</w:t>
      </w:r>
    </w:p>
    <w:p w14:paraId="4DB52424" w14:textId="39385E4F" w:rsidR="00E47B5E" w:rsidRDefault="00E47B5E" w:rsidP="00422A3C">
      <w:pPr>
        <w:rPr>
          <w:rFonts w:cs="Arial"/>
        </w:rPr>
      </w:pPr>
    </w:p>
    <w:p w14:paraId="06F5EB06" w14:textId="205A89A6" w:rsidR="002D6D46" w:rsidRPr="00300355" w:rsidRDefault="00E47B5E" w:rsidP="005473EE">
      <w:pPr>
        <w:rPr>
          <w:rFonts w:cs="Arial"/>
          <w:u w:val="single"/>
        </w:rPr>
      </w:pPr>
      <w:r w:rsidRPr="00E47B5E">
        <w:rPr>
          <w:rFonts w:cs="Arial"/>
          <w:u w:val="single"/>
        </w:rPr>
        <w:t>AOB</w:t>
      </w:r>
    </w:p>
    <w:p w14:paraId="51C757B2" w14:textId="79E60F3A" w:rsidR="00B06EAB" w:rsidRDefault="00B06EAB" w:rsidP="005473EE"/>
    <w:p w14:paraId="09E31A9C" w14:textId="2386F969" w:rsidR="0089102B" w:rsidRDefault="0089102B" w:rsidP="005473EE">
      <w:r>
        <w:t xml:space="preserve">PH asked about new PGDs and if any new ones are coming, </w:t>
      </w:r>
      <w:r w:rsidR="007659FB">
        <w:t>RB stated we are waiting for more information on this.</w:t>
      </w:r>
    </w:p>
    <w:p w14:paraId="0C1AFDE0" w14:textId="028A2DDB" w:rsidR="000A0380" w:rsidRDefault="000A0380" w:rsidP="005473EE"/>
    <w:p w14:paraId="0A0DD5DF" w14:textId="2F7F39FA" w:rsidR="000A0380" w:rsidRDefault="000A0380" w:rsidP="005473EE">
      <w:r>
        <w:t>Training Events for 2024 to be discussed in January meeting.</w:t>
      </w:r>
    </w:p>
    <w:p w14:paraId="22B345CB" w14:textId="52893B03" w:rsidR="00B06EAB" w:rsidRDefault="00B06EAB" w:rsidP="005473EE"/>
    <w:p w14:paraId="75A9B9C1" w14:textId="0B480EE3" w:rsidR="00B06EAB" w:rsidRDefault="00B06EAB" w:rsidP="005473EE"/>
    <w:p w14:paraId="666FD1FC" w14:textId="6AD7A13D" w:rsidR="00B06EAB" w:rsidRDefault="00B06EAB" w:rsidP="005473EE"/>
    <w:p w14:paraId="6D518231" w14:textId="6AFC7454" w:rsidR="00B06EAB" w:rsidRDefault="00B06EAB" w:rsidP="005473EE"/>
    <w:p w14:paraId="7207B552" w14:textId="2CC3FFE7" w:rsidR="00B06EAB" w:rsidRDefault="00B06EAB" w:rsidP="005473EE"/>
    <w:p w14:paraId="763D1728" w14:textId="20AE5C5C" w:rsidR="00B06EAB" w:rsidRDefault="00B06EAB" w:rsidP="005473EE"/>
    <w:p w14:paraId="2B69026A" w14:textId="768E6543" w:rsidR="00B06EAB" w:rsidRDefault="00B06EAB" w:rsidP="005473EE"/>
    <w:p w14:paraId="4FCFA37D" w14:textId="6BBFDED4" w:rsidR="00B06EAB" w:rsidRDefault="00B06EAB" w:rsidP="005473EE"/>
    <w:p w14:paraId="3AD464DA" w14:textId="012DC02A" w:rsidR="00B06EAB" w:rsidRDefault="00B06EAB" w:rsidP="005473EE"/>
    <w:p w14:paraId="5331AAE0" w14:textId="3375463E" w:rsidR="00B06EAB" w:rsidRDefault="00B06EAB" w:rsidP="005473EE"/>
    <w:p w14:paraId="351488EC" w14:textId="6FD59BC0" w:rsidR="00B06EAB" w:rsidRDefault="00B06EAB" w:rsidP="005473EE"/>
    <w:p w14:paraId="70C502AB" w14:textId="510445F1" w:rsidR="00B06EAB" w:rsidRDefault="00B06EAB" w:rsidP="005473EE"/>
    <w:p w14:paraId="2BFC1714" w14:textId="010E1CA8" w:rsidR="00B06EAB" w:rsidRDefault="00B06EAB" w:rsidP="005473EE"/>
    <w:p w14:paraId="156E09F6" w14:textId="3980ED4C" w:rsidR="00B06EAB" w:rsidRDefault="00B06EAB" w:rsidP="005473EE"/>
    <w:p w14:paraId="221C542A" w14:textId="33D59F6F" w:rsidR="00B06EAB" w:rsidRDefault="00B06EAB" w:rsidP="005473EE"/>
    <w:p w14:paraId="25522670" w14:textId="5B996A9B" w:rsidR="00B06EAB" w:rsidRDefault="00B06EAB" w:rsidP="005473EE"/>
    <w:p w14:paraId="0A55E856" w14:textId="77777777" w:rsidR="00B06EAB" w:rsidRPr="005473EE" w:rsidRDefault="00B06EAB" w:rsidP="005473EE"/>
    <w:sectPr w:rsidR="00B06EAB" w:rsidRPr="005473EE" w:rsidSect="0083140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4B2F" w14:textId="77777777" w:rsidR="0083140C" w:rsidRDefault="0083140C" w:rsidP="000009E6">
      <w:r>
        <w:separator/>
      </w:r>
    </w:p>
  </w:endnote>
  <w:endnote w:type="continuationSeparator" w:id="0">
    <w:p w14:paraId="46173F9D" w14:textId="77777777" w:rsidR="0083140C" w:rsidRDefault="0083140C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B15" w14:textId="16F32B5C" w:rsidR="002477A0" w:rsidRDefault="002477A0" w:rsidP="004758C6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0AB7618B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825CDF7" w14:textId="0EF486C5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0C8E2D3D" wp14:editId="456A453E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B06EAB">
      <w:rPr>
        <w:rFonts w:ascii="DM Sans" w:hAnsi="DM Sans" w:cs="Arial"/>
        <w:color w:val="0072CE" w:themeColor="text1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143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1F27884D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54068F54" wp14:editId="1AB5626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4BE19" w14:textId="77777777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3B8C0D6A" wp14:editId="06EB5DC0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2D1DB3E7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0117 9562337</w:t>
    </w:r>
  </w:p>
  <w:p w14:paraId="678B7131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14a High Street, Bristol BS16 5HP</w:t>
    </w:r>
  </w:p>
  <w:p w14:paraId="6B82618E" w14:textId="77777777" w:rsidR="000009E6" w:rsidRPr="000C1796" w:rsidRDefault="0083140C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="004F794C"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8A63" w14:textId="77777777" w:rsidR="0083140C" w:rsidRDefault="0083140C" w:rsidP="000009E6">
      <w:r>
        <w:separator/>
      </w:r>
    </w:p>
  </w:footnote>
  <w:footnote w:type="continuationSeparator" w:id="0">
    <w:p w14:paraId="703C995E" w14:textId="77777777" w:rsidR="0083140C" w:rsidRDefault="0083140C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AC42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18EF2B53" wp14:editId="2A5DD3CA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6C92AE8B" wp14:editId="523EF33F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24E82"/>
    <w:multiLevelType w:val="hybridMultilevel"/>
    <w:tmpl w:val="1D84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3851">
    <w:abstractNumId w:val="3"/>
  </w:num>
  <w:num w:numId="2" w16cid:durableId="1761246106">
    <w:abstractNumId w:val="0"/>
  </w:num>
  <w:num w:numId="3" w16cid:durableId="1077020473">
    <w:abstractNumId w:val="1"/>
  </w:num>
  <w:num w:numId="4" w16cid:durableId="20565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13147"/>
    <w:rsid w:val="0001799B"/>
    <w:rsid w:val="000209AA"/>
    <w:rsid w:val="0003256B"/>
    <w:rsid w:val="00065756"/>
    <w:rsid w:val="000863F2"/>
    <w:rsid w:val="000A0380"/>
    <w:rsid w:val="000C1796"/>
    <w:rsid w:val="000F31A8"/>
    <w:rsid w:val="00106EC3"/>
    <w:rsid w:val="00122066"/>
    <w:rsid w:val="00126538"/>
    <w:rsid w:val="001430A7"/>
    <w:rsid w:val="001C077C"/>
    <w:rsid w:val="00230434"/>
    <w:rsid w:val="002477A0"/>
    <w:rsid w:val="00253627"/>
    <w:rsid w:val="002D2FBD"/>
    <w:rsid w:val="002D6D46"/>
    <w:rsid w:val="002E2173"/>
    <w:rsid w:val="00300355"/>
    <w:rsid w:val="00316415"/>
    <w:rsid w:val="003236DD"/>
    <w:rsid w:val="003407CB"/>
    <w:rsid w:val="003B65CB"/>
    <w:rsid w:val="00406763"/>
    <w:rsid w:val="00414DAC"/>
    <w:rsid w:val="00414E07"/>
    <w:rsid w:val="00422A3C"/>
    <w:rsid w:val="004758C6"/>
    <w:rsid w:val="004F01A9"/>
    <w:rsid w:val="004F794C"/>
    <w:rsid w:val="005473EE"/>
    <w:rsid w:val="00553585"/>
    <w:rsid w:val="00563E22"/>
    <w:rsid w:val="00587A9D"/>
    <w:rsid w:val="005B18B1"/>
    <w:rsid w:val="005D5DB2"/>
    <w:rsid w:val="005E2D40"/>
    <w:rsid w:val="005F0D87"/>
    <w:rsid w:val="00673013"/>
    <w:rsid w:val="00687877"/>
    <w:rsid w:val="00691249"/>
    <w:rsid w:val="006D5110"/>
    <w:rsid w:val="00720694"/>
    <w:rsid w:val="00736A64"/>
    <w:rsid w:val="007659FB"/>
    <w:rsid w:val="007A045A"/>
    <w:rsid w:val="007C47D0"/>
    <w:rsid w:val="0083140C"/>
    <w:rsid w:val="00862110"/>
    <w:rsid w:val="00881A68"/>
    <w:rsid w:val="0089102B"/>
    <w:rsid w:val="008A05C8"/>
    <w:rsid w:val="008A1A53"/>
    <w:rsid w:val="00956CDB"/>
    <w:rsid w:val="00975BC3"/>
    <w:rsid w:val="009915FF"/>
    <w:rsid w:val="009A7F9B"/>
    <w:rsid w:val="009B02E3"/>
    <w:rsid w:val="00A553ED"/>
    <w:rsid w:val="00A6040C"/>
    <w:rsid w:val="00A60F56"/>
    <w:rsid w:val="00AB598B"/>
    <w:rsid w:val="00AF38A8"/>
    <w:rsid w:val="00B06EAB"/>
    <w:rsid w:val="00B161D7"/>
    <w:rsid w:val="00B22369"/>
    <w:rsid w:val="00B275ED"/>
    <w:rsid w:val="00B40ACC"/>
    <w:rsid w:val="00B46C0D"/>
    <w:rsid w:val="00BB2000"/>
    <w:rsid w:val="00C72A9E"/>
    <w:rsid w:val="00D22C53"/>
    <w:rsid w:val="00D3622B"/>
    <w:rsid w:val="00D54D73"/>
    <w:rsid w:val="00D909DE"/>
    <w:rsid w:val="00DE6253"/>
    <w:rsid w:val="00E03D2E"/>
    <w:rsid w:val="00E10375"/>
    <w:rsid w:val="00E2576C"/>
    <w:rsid w:val="00E47B5E"/>
    <w:rsid w:val="00E64787"/>
    <w:rsid w:val="00E80D8B"/>
    <w:rsid w:val="00E830C7"/>
    <w:rsid w:val="00EC2456"/>
    <w:rsid w:val="00F170E9"/>
    <w:rsid w:val="00F35D1B"/>
    <w:rsid w:val="00F430EF"/>
    <w:rsid w:val="00F9620C"/>
    <w:rsid w:val="00FB03C3"/>
    <w:rsid w:val="00FD2434"/>
    <w:rsid w:val="00FF7C53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0DE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3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rown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2023-11-20T09:02:00Z</dcterms:created>
  <dcterms:modified xsi:type="dcterms:W3CDTF">2023-11-20T10:02:00Z</dcterms:modified>
</cp:coreProperties>
</file>