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B35F" w14:textId="27176A79" w:rsidR="00B521A8" w:rsidRPr="00541E17" w:rsidRDefault="00541E17" w:rsidP="00B521A8">
      <w:pPr>
        <w:jc w:val="center"/>
        <w:rPr>
          <w:rFonts w:ascii="Arial" w:hAnsi="Arial"/>
          <w:b/>
          <w:sz w:val="28"/>
          <w:szCs w:val="28"/>
        </w:rPr>
      </w:pPr>
      <w:r w:rsidRPr="00541E17">
        <w:rPr>
          <w:rFonts w:ascii="Arial" w:hAnsi="Arial"/>
          <w:b/>
          <w:sz w:val="28"/>
          <w:szCs w:val="28"/>
        </w:rPr>
        <w:t>Minutes</w:t>
      </w:r>
      <w:r w:rsidR="00B521A8" w:rsidRPr="00541E17">
        <w:rPr>
          <w:rFonts w:ascii="Arial" w:hAnsi="Arial"/>
          <w:b/>
          <w:sz w:val="28"/>
          <w:szCs w:val="28"/>
        </w:rPr>
        <w:t xml:space="preserve"> For the Meeting of Community Pharmacy Avon and Wiltshire</w:t>
      </w:r>
    </w:p>
    <w:p w14:paraId="47CD08E5" w14:textId="77777777" w:rsidR="00B521A8" w:rsidRDefault="00B521A8" w:rsidP="00B521A8">
      <w:pPr>
        <w:jc w:val="center"/>
        <w:rPr>
          <w:rFonts w:ascii="Arial" w:hAnsi="Arial"/>
          <w:b/>
        </w:rPr>
      </w:pPr>
    </w:p>
    <w:p w14:paraId="1FDB1AAD" w14:textId="34599B88" w:rsidR="00B521A8" w:rsidRPr="00AB6203" w:rsidRDefault="00B521A8" w:rsidP="00B521A8">
      <w:pPr>
        <w:jc w:val="center"/>
        <w:rPr>
          <w:rFonts w:ascii="Arial" w:hAnsi="Arial"/>
        </w:rPr>
      </w:pPr>
      <w:r w:rsidRPr="00AB6203">
        <w:rPr>
          <w:rFonts w:ascii="Arial" w:hAnsi="Arial"/>
        </w:rPr>
        <w:t xml:space="preserve">Wednesday </w:t>
      </w:r>
      <w:r w:rsidR="004D74D1">
        <w:rPr>
          <w:rFonts w:ascii="Arial" w:hAnsi="Arial"/>
        </w:rPr>
        <w:t>21</w:t>
      </w:r>
      <w:r w:rsidR="004D74D1" w:rsidRPr="004D74D1">
        <w:rPr>
          <w:rFonts w:ascii="Arial" w:hAnsi="Arial"/>
          <w:vertAlign w:val="superscript"/>
        </w:rPr>
        <w:t>st</w:t>
      </w:r>
      <w:r w:rsidR="004D74D1">
        <w:rPr>
          <w:rFonts w:ascii="Arial" w:hAnsi="Arial"/>
        </w:rPr>
        <w:t xml:space="preserve"> January 2026</w:t>
      </w:r>
    </w:p>
    <w:p w14:paraId="339B1E63" w14:textId="6E2539B6" w:rsidR="00B521A8" w:rsidRPr="00AB6203" w:rsidRDefault="00B521A8" w:rsidP="00562936">
      <w:pPr>
        <w:jc w:val="center"/>
        <w:rPr>
          <w:rFonts w:ascii="Arial" w:hAnsi="Arial"/>
        </w:rPr>
      </w:pPr>
      <w:r w:rsidRPr="00AB6203">
        <w:rPr>
          <w:rFonts w:ascii="Arial" w:hAnsi="Arial"/>
        </w:rPr>
        <w:t>0</w:t>
      </w:r>
      <w:r w:rsidR="00D35CD9" w:rsidRPr="00AB6203">
        <w:rPr>
          <w:rFonts w:ascii="Arial" w:hAnsi="Arial"/>
        </w:rPr>
        <w:t>9</w:t>
      </w:r>
      <w:r w:rsidR="0099504E" w:rsidRPr="00AB6203">
        <w:rPr>
          <w:rFonts w:ascii="Arial" w:hAnsi="Arial"/>
        </w:rPr>
        <w:t>:</w:t>
      </w:r>
      <w:r w:rsidR="00A257EF">
        <w:rPr>
          <w:rFonts w:ascii="Arial" w:hAnsi="Arial"/>
        </w:rPr>
        <w:t>3</w:t>
      </w:r>
      <w:r w:rsidR="0099504E" w:rsidRPr="00AB6203">
        <w:rPr>
          <w:rFonts w:ascii="Arial" w:hAnsi="Arial"/>
        </w:rPr>
        <w:t>0</w:t>
      </w:r>
      <w:r w:rsidRPr="00AB6203">
        <w:rPr>
          <w:rFonts w:ascii="Arial" w:hAnsi="Arial"/>
        </w:rPr>
        <w:t xml:space="preserve"> – 1</w:t>
      </w:r>
      <w:r w:rsidR="00562936">
        <w:rPr>
          <w:rFonts w:ascii="Arial" w:hAnsi="Arial"/>
        </w:rPr>
        <w:t>6</w:t>
      </w:r>
      <w:r w:rsidRPr="00AB6203">
        <w:rPr>
          <w:rFonts w:ascii="Arial" w:hAnsi="Arial"/>
        </w:rPr>
        <w:t>:</w:t>
      </w:r>
      <w:r w:rsidR="00562936">
        <w:rPr>
          <w:rFonts w:ascii="Arial" w:hAnsi="Arial"/>
        </w:rPr>
        <w:t>3</w:t>
      </w:r>
      <w:r w:rsidRPr="00AB6203">
        <w:rPr>
          <w:rFonts w:ascii="Arial" w:hAnsi="Arial"/>
        </w:rPr>
        <w:t>0</w:t>
      </w:r>
      <w:r w:rsidR="00562936">
        <w:rPr>
          <w:rFonts w:ascii="Arial" w:hAnsi="Arial"/>
        </w:rPr>
        <w:t xml:space="preserve"> </w:t>
      </w:r>
    </w:p>
    <w:p w14:paraId="3DCED07B" w14:textId="03FEF615" w:rsidR="00AB6203" w:rsidRDefault="004D74D1" w:rsidP="00562936">
      <w:pPr>
        <w:jc w:val="center"/>
        <w:rPr>
          <w:rFonts w:cs="Arial"/>
        </w:rPr>
      </w:pPr>
      <w:r>
        <w:rPr>
          <w:rFonts w:cs="Arial"/>
        </w:rPr>
        <w:t>BSW ICB – Jenner House, Chippenham</w:t>
      </w:r>
    </w:p>
    <w:p w14:paraId="3A9E2EE7" w14:textId="77777777" w:rsidR="0021147E" w:rsidRDefault="0021147E" w:rsidP="00562936">
      <w:pPr>
        <w:jc w:val="center"/>
        <w:rPr>
          <w:rFonts w:cs="Arial"/>
        </w:rPr>
      </w:pPr>
    </w:p>
    <w:p w14:paraId="5D13C230" w14:textId="77777777" w:rsidR="0021147E" w:rsidRDefault="0021147E" w:rsidP="0021147E">
      <w:pPr>
        <w:rPr>
          <w:rFonts w:cs="Arial"/>
        </w:rPr>
      </w:pPr>
      <w:r w:rsidRPr="008F0B6A">
        <w:rPr>
          <w:rFonts w:cs="Arial"/>
          <w:b/>
          <w:bCs/>
        </w:rPr>
        <w:t>Present:</w:t>
      </w:r>
      <w:r>
        <w:rPr>
          <w:rFonts w:cs="Arial"/>
          <w:b/>
          <w:bCs/>
        </w:rPr>
        <w:t xml:space="preserve"> </w:t>
      </w:r>
      <w:r w:rsidRPr="008F0B6A">
        <w:rPr>
          <w:rFonts w:cs="Arial"/>
        </w:rPr>
        <w:t>Lisa Fisher, Richard Brown,</w:t>
      </w:r>
      <w:r>
        <w:rPr>
          <w:rFonts w:cs="Arial"/>
          <w:b/>
          <w:bCs/>
        </w:rPr>
        <w:t xml:space="preserve"> </w:t>
      </w:r>
      <w:r w:rsidRPr="008F0B6A">
        <w:rPr>
          <w:rFonts w:cs="Arial"/>
        </w:rPr>
        <w:t>Chris Sheilds, Tim Rendell, Philip Hunt, Paula Paniagua Mora, John Hughes, Robert Townsend, Ramesh Yadav, Ali Hashemian, Simon Harris.</w:t>
      </w:r>
    </w:p>
    <w:p w14:paraId="5A0D966F" w14:textId="77777777" w:rsidR="0021147E" w:rsidRPr="008F0B6A" w:rsidRDefault="0021147E" w:rsidP="0021147E">
      <w:pPr>
        <w:rPr>
          <w:rFonts w:cs="Arial"/>
        </w:rPr>
      </w:pPr>
    </w:p>
    <w:p w14:paraId="565108D9" w14:textId="77777777" w:rsidR="0021147E" w:rsidRPr="008F0B6A" w:rsidRDefault="0021147E" w:rsidP="0021147E">
      <w:pPr>
        <w:rPr>
          <w:rFonts w:cs="Arial"/>
          <w:b/>
          <w:bCs/>
        </w:rPr>
      </w:pPr>
      <w:r w:rsidRPr="008F0B6A">
        <w:rPr>
          <w:rFonts w:cs="Arial"/>
          <w:b/>
          <w:bCs/>
        </w:rPr>
        <w:t>Apologies:</w:t>
      </w:r>
      <w:r>
        <w:rPr>
          <w:rFonts w:cs="Arial"/>
          <w:b/>
          <w:bCs/>
        </w:rPr>
        <w:t xml:space="preserve"> </w:t>
      </w:r>
      <w:r w:rsidRPr="008F0B6A">
        <w:rPr>
          <w:rFonts w:cs="Arial"/>
        </w:rPr>
        <w:t>Imran Ahmed, Philip Bush, Patrick Gompels.</w:t>
      </w:r>
    </w:p>
    <w:p w14:paraId="25CA4DB4" w14:textId="77777777" w:rsidR="0021147E" w:rsidRPr="00562936" w:rsidRDefault="0021147E" w:rsidP="00562936">
      <w:pPr>
        <w:jc w:val="center"/>
        <w:rPr>
          <w:rFonts w:cs="Arial"/>
        </w:rPr>
      </w:pPr>
    </w:p>
    <w:p w14:paraId="34CAE537" w14:textId="77777777" w:rsidR="0036157E" w:rsidRPr="00355927" w:rsidRDefault="0036157E" w:rsidP="00355927">
      <w:pPr>
        <w:jc w:val="center"/>
        <w:rPr>
          <w:rFonts w:ascii="Arial" w:hAnsi="Arial"/>
        </w:rPr>
      </w:pPr>
    </w:p>
    <w:tbl>
      <w:tblPr>
        <w:tblW w:w="101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6F74C1" w:rsidRPr="00036651" w14:paraId="6E448921" w14:textId="77777777" w:rsidTr="006F74C1">
        <w:trPr>
          <w:trHeight w:val="567"/>
        </w:trPr>
        <w:tc>
          <w:tcPr>
            <w:tcW w:w="10173" w:type="dxa"/>
          </w:tcPr>
          <w:p w14:paraId="5A9DAEB7" w14:textId="7993D2F2" w:rsidR="006F74C1" w:rsidRDefault="006F74C1" w:rsidP="00437546">
            <w:pPr>
              <w:spacing w:before="40"/>
              <w:rPr>
                <w:rFonts w:ascii="Arial" w:hAnsi="Arial"/>
                <w:b/>
              </w:rPr>
            </w:pPr>
            <w:r>
              <w:rPr>
                <w:rFonts w:ascii="Arial" w:hAnsi="Arial"/>
                <w:b/>
              </w:rPr>
              <w:t>Tristan Nicholas – Daiichi Sankyo (zoom)</w:t>
            </w:r>
          </w:p>
        </w:tc>
      </w:tr>
      <w:tr w:rsidR="006F74C1" w:rsidRPr="00036651" w14:paraId="537B5D3A" w14:textId="77777777" w:rsidTr="006F74C1">
        <w:trPr>
          <w:trHeight w:val="567"/>
        </w:trPr>
        <w:tc>
          <w:tcPr>
            <w:tcW w:w="10173" w:type="dxa"/>
          </w:tcPr>
          <w:p w14:paraId="537146AB" w14:textId="77777777" w:rsidR="006F74C1" w:rsidRDefault="006F74C1" w:rsidP="00437546">
            <w:pPr>
              <w:spacing w:before="40"/>
              <w:rPr>
                <w:rFonts w:ascii="Arial" w:hAnsi="Arial"/>
                <w:b/>
              </w:rPr>
            </w:pPr>
            <w:r>
              <w:rPr>
                <w:rFonts w:ascii="Arial" w:hAnsi="Arial"/>
                <w:b/>
              </w:rPr>
              <w:t>Welcome and introductions</w:t>
            </w:r>
          </w:p>
          <w:p w14:paraId="3BB0F35A" w14:textId="77777777" w:rsidR="006F74C1" w:rsidRDefault="006F74C1" w:rsidP="00437546">
            <w:pPr>
              <w:spacing w:before="40"/>
              <w:rPr>
                <w:rFonts w:ascii="Arial" w:hAnsi="Arial"/>
                <w:b/>
              </w:rPr>
            </w:pPr>
            <w:r>
              <w:rPr>
                <w:rFonts w:ascii="Arial" w:hAnsi="Arial"/>
                <w:b/>
              </w:rPr>
              <w:t>CCA Report</w:t>
            </w:r>
          </w:p>
          <w:p w14:paraId="6B05AAEE" w14:textId="523AAD98" w:rsidR="006F74C1" w:rsidRDefault="006F74C1" w:rsidP="00437546">
            <w:pPr>
              <w:spacing w:before="40"/>
              <w:rPr>
                <w:rFonts w:ascii="Arial" w:hAnsi="Arial"/>
                <w:b/>
              </w:rPr>
            </w:pPr>
            <w:r>
              <w:rPr>
                <w:rFonts w:ascii="Arial" w:hAnsi="Arial"/>
                <w:b/>
              </w:rPr>
              <w:t>Declarations of interest - Nil</w:t>
            </w:r>
          </w:p>
        </w:tc>
      </w:tr>
      <w:tr w:rsidR="006F74C1" w:rsidRPr="00036651" w14:paraId="68DC1E97" w14:textId="77777777" w:rsidTr="006F74C1">
        <w:trPr>
          <w:trHeight w:val="567"/>
        </w:trPr>
        <w:tc>
          <w:tcPr>
            <w:tcW w:w="10173" w:type="dxa"/>
          </w:tcPr>
          <w:p w14:paraId="602F15DE" w14:textId="77777777" w:rsidR="006F74C1" w:rsidRDefault="006F74C1">
            <w:pPr>
              <w:spacing w:before="40"/>
              <w:rPr>
                <w:rFonts w:ascii="Arial" w:hAnsi="Arial"/>
                <w:b/>
              </w:rPr>
            </w:pPr>
            <w:r>
              <w:rPr>
                <w:rFonts w:ascii="Arial" w:hAnsi="Arial"/>
                <w:b/>
              </w:rPr>
              <w:t>Review and sign off previous minutes</w:t>
            </w:r>
          </w:p>
          <w:p w14:paraId="59C42B42" w14:textId="0FB6FC84" w:rsidR="006F74C1" w:rsidRPr="006F74C1" w:rsidRDefault="006F74C1">
            <w:pPr>
              <w:spacing w:before="40"/>
              <w:rPr>
                <w:rFonts w:ascii="Arial" w:hAnsi="Arial"/>
                <w:bCs/>
              </w:rPr>
            </w:pPr>
            <w:r w:rsidRPr="006F74C1">
              <w:rPr>
                <w:rFonts w:ascii="Arial" w:hAnsi="Arial"/>
                <w:bCs/>
              </w:rPr>
              <w:t xml:space="preserve">Actions from previous meeting reviewed and all completed. </w:t>
            </w:r>
          </w:p>
          <w:p w14:paraId="1AB41186" w14:textId="77777777" w:rsidR="006F74C1" w:rsidRPr="006F74C1" w:rsidRDefault="006F74C1">
            <w:pPr>
              <w:spacing w:before="40"/>
              <w:rPr>
                <w:rFonts w:ascii="Arial" w:hAnsi="Arial"/>
                <w:bCs/>
              </w:rPr>
            </w:pPr>
            <w:r w:rsidRPr="006F74C1">
              <w:rPr>
                <w:rFonts w:ascii="Arial" w:hAnsi="Arial"/>
                <w:bCs/>
              </w:rPr>
              <w:t>Discussing need for full minutes on the website.</w:t>
            </w:r>
          </w:p>
          <w:p w14:paraId="218E3D8D" w14:textId="121F6378" w:rsidR="006F74C1" w:rsidRDefault="006F74C1">
            <w:pPr>
              <w:spacing w:before="40"/>
              <w:rPr>
                <w:rFonts w:ascii="Arial" w:hAnsi="Arial"/>
                <w:b/>
              </w:rPr>
            </w:pPr>
            <w:r>
              <w:rPr>
                <w:rFonts w:ascii="Arial" w:hAnsi="Arial"/>
                <w:b/>
              </w:rPr>
              <w:t xml:space="preserve"> </w:t>
            </w:r>
          </w:p>
        </w:tc>
      </w:tr>
      <w:tr w:rsidR="006F74C1" w:rsidRPr="00036651" w14:paraId="2B0B1FF1" w14:textId="77777777" w:rsidTr="006F74C1">
        <w:trPr>
          <w:trHeight w:val="567"/>
        </w:trPr>
        <w:tc>
          <w:tcPr>
            <w:tcW w:w="10173" w:type="dxa"/>
          </w:tcPr>
          <w:p w14:paraId="765218F9" w14:textId="77777777" w:rsidR="006F74C1" w:rsidRDefault="006F74C1">
            <w:pPr>
              <w:spacing w:before="40"/>
              <w:rPr>
                <w:rFonts w:ascii="Arial" w:hAnsi="Arial"/>
                <w:b/>
              </w:rPr>
            </w:pPr>
            <w:r>
              <w:rPr>
                <w:rFonts w:ascii="Arial" w:hAnsi="Arial"/>
                <w:b/>
              </w:rPr>
              <w:t xml:space="preserve">Treasurers update including bank account </w:t>
            </w:r>
          </w:p>
          <w:p w14:paraId="7E48F2BA" w14:textId="3E6416E1" w:rsidR="006F74C1" w:rsidRPr="006F74C1" w:rsidRDefault="006F74C1">
            <w:pPr>
              <w:spacing w:before="40"/>
              <w:rPr>
                <w:rFonts w:ascii="Arial" w:hAnsi="Arial"/>
                <w:bCs/>
              </w:rPr>
            </w:pPr>
            <w:r w:rsidRPr="006F74C1">
              <w:rPr>
                <w:rFonts w:ascii="Arial" w:hAnsi="Arial"/>
                <w:bCs/>
              </w:rPr>
              <w:t xml:space="preserve">Robert has been in contact with Lloyds to acquire a credit card </w:t>
            </w:r>
          </w:p>
          <w:p w14:paraId="062D3AD2" w14:textId="47A37474" w:rsidR="006F74C1" w:rsidRPr="006F74C1" w:rsidRDefault="006F74C1">
            <w:pPr>
              <w:spacing w:before="40"/>
              <w:rPr>
                <w:rFonts w:ascii="Arial" w:hAnsi="Arial"/>
                <w:bCs/>
              </w:rPr>
            </w:pPr>
            <w:r w:rsidRPr="006F74C1">
              <w:rPr>
                <w:rFonts w:ascii="Arial" w:hAnsi="Arial"/>
                <w:bCs/>
              </w:rPr>
              <w:t xml:space="preserve">Committee approved use of a credit card from </w:t>
            </w:r>
            <w:proofErr w:type="gramStart"/>
            <w:r w:rsidRPr="006F74C1">
              <w:rPr>
                <w:rFonts w:ascii="Arial" w:hAnsi="Arial"/>
                <w:bCs/>
              </w:rPr>
              <w:t>Lloyds</w:t>
            </w:r>
            <w:proofErr w:type="gramEnd"/>
            <w:r w:rsidRPr="006F74C1">
              <w:rPr>
                <w:rFonts w:ascii="Arial" w:hAnsi="Arial"/>
                <w:bCs/>
              </w:rPr>
              <w:t xml:space="preserve"> bank for £1000.</w:t>
            </w:r>
          </w:p>
          <w:p w14:paraId="4674F783" w14:textId="77777777" w:rsidR="00511472" w:rsidRDefault="00511472">
            <w:pPr>
              <w:spacing w:before="40"/>
              <w:rPr>
                <w:rFonts w:ascii="Arial" w:hAnsi="Arial"/>
                <w:b/>
              </w:rPr>
            </w:pPr>
          </w:p>
          <w:p w14:paraId="3495CB43" w14:textId="5937A2FF" w:rsidR="006F74C1" w:rsidRDefault="006F74C1">
            <w:pPr>
              <w:spacing w:before="40"/>
              <w:rPr>
                <w:rFonts w:ascii="Arial" w:hAnsi="Arial"/>
                <w:b/>
              </w:rPr>
            </w:pPr>
            <w:r>
              <w:rPr>
                <w:rFonts w:ascii="Arial" w:hAnsi="Arial"/>
                <w:b/>
              </w:rPr>
              <w:t>Review of bank accounts</w:t>
            </w:r>
          </w:p>
          <w:p w14:paraId="4BA7E64B" w14:textId="77777777" w:rsidR="006F74C1" w:rsidRPr="006F74C1" w:rsidRDefault="006F74C1">
            <w:pPr>
              <w:spacing w:before="40"/>
              <w:rPr>
                <w:rFonts w:ascii="Arial" w:hAnsi="Arial"/>
                <w:bCs/>
              </w:rPr>
            </w:pPr>
            <w:r w:rsidRPr="006F74C1">
              <w:rPr>
                <w:rFonts w:ascii="Arial" w:hAnsi="Arial"/>
                <w:bCs/>
              </w:rPr>
              <w:t>Committee agreed to move £25k (ex S&amp;W) Pharmacy First money to be moved into the CPAW savings</w:t>
            </w:r>
          </w:p>
          <w:p w14:paraId="3F9EB1A3" w14:textId="7DEAA4F0" w:rsidR="00511472" w:rsidRPr="006F74C1" w:rsidRDefault="00511472">
            <w:pPr>
              <w:spacing w:before="40"/>
              <w:rPr>
                <w:rFonts w:ascii="Arial" w:hAnsi="Arial"/>
                <w:bCs/>
              </w:rPr>
            </w:pPr>
            <w:r>
              <w:rPr>
                <w:rFonts w:ascii="Arial" w:hAnsi="Arial"/>
                <w:bCs/>
              </w:rPr>
              <w:t>The committee reviewed the current financial reserves and determined that this was sufficient to support the running of the LPC and gave financial stability.  The reserves per contractor were deemed to be reasonable.</w:t>
            </w:r>
          </w:p>
          <w:p w14:paraId="7EA82268" w14:textId="03862C70" w:rsidR="006F74C1" w:rsidRPr="006F74C1" w:rsidRDefault="006F74C1">
            <w:pPr>
              <w:spacing w:before="40"/>
              <w:rPr>
                <w:rFonts w:ascii="Arial" w:hAnsi="Arial"/>
                <w:bCs/>
              </w:rPr>
            </w:pPr>
            <w:r w:rsidRPr="006F74C1">
              <w:rPr>
                <w:rFonts w:ascii="Arial" w:hAnsi="Arial"/>
                <w:bCs/>
              </w:rPr>
              <w:t xml:space="preserve">TR suggested that we have a monthly summary of the finances prior to meetings. </w:t>
            </w:r>
          </w:p>
          <w:p w14:paraId="7D394717" w14:textId="3A96AB28" w:rsidR="006F74C1" w:rsidRPr="006F74C1" w:rsidRDefault="006F74C1">
            <w:pPr>
              <w:spacing w:before="40"/>
              <w:rPr>
                <w:rFonts w:ascii="Arial" w:hAnsi="Arial"/>
                <w:bCs/>
              </w:rPr>
            </w:pPr>
            <w:r w:rsidRPr="006F74C1">
              <w:rPr>
                <w:rFonts w:ascii="Arial" w:hAnsi="Arial"/>
                <w:bCs/>
              </w:rPr>
              <w:t>Agreed to start 1</w:t>
            </w:r>
            <w:r w:rsidRPr="006F74C1">
              <w:rPr>
                <w:rFonts w:ascii="Arial" w:hAnsi="Arial"/>
                <w:bCs/>
                <w:vertAlign w:val="superscript"/>
              </w:rPr>
              <w:t>st</w:t>
            </w:r>
            <w:r w:rsidRPr="006F74C1">
              <w:rPr>
                <w:rFonts w:ascii="Arial" w:hAnsi="Arial"/>
                <w:bCs/>
              </w:rPr>
              <w:t xml:space="preserve"> April with a budget loaded into Xero and a summary against budget. </w:t>
            </w:r>
          </w:p>
          <w:p w14:paraId="34488158" w14:textId="6A441517" w:rsidR="006F74C1" w:rsidRPr="006F74C1" w:rsidRDefault="006F74C1">
            <w:pPr>
              <w:spacing w:before="40"/>
              <w:rPr>
                <w:rFonts w:ascii="Arial" w:hAnsi="Arial"/>
                <w:bCs/>
              </w:rPr>
            </w:pPr>
            <w:r w:rsidRPr="006F74C1">
              <w:rPr>
                <w:rFonts w:ascii="Arial" w:hAnsi="Arial"/>
                <w:bCs/>
              </w:rPr>
              <w:t xml:space="preserve">Discussion about full day Feb meeting – agreed full day, finance and strategy </w:t>
            </w:r>
          </w:p>
          <w:p w14:paraId="0BB7F3A8" w14:textId="2177E9ED" w:rsidR="006F74C1" w:rsidRDefault="006F74C1">
            <w:pPr>
              <w:spacing w:before="40"/>
              <w:rPr>
                <w:rFonts w:ascii="Arial" w:hAnsi="Arial"/>
                <w:b/>
              </w:rPr>
            </w:pPr>
          </w:p>
        </w:tc>
      </w:tr>
      <w:tr w:rsidR="006F74C1" w:rsidRPr="00036651" w14:paraId="7128B227" w14:textId="77777777" w:rsidTr="006F74C1">
        <w:trPr>
          <w:trHeight w:val="567"/>
        </w:trPr>
        <w:tc>
          <w:tcPr>
            <w:tcW w:w="10173" w:type="dxa"/>
          </w:tcPr>
          <w:p w14:paraId="7A0D0689" w14:textId="77777777" w:rsidR="006F74C1" w:rsidRDefault="006F74C1">
            <w:pPr>
              <w:spacing w:before="40"/>
              <w:rPr>
                <w:rFonts w:ascii="Arial" w:hAnsi="Arial"/>
                <w:b/>
              </w:rPr>
            </w:pPr>
            <w:r>
              <w:rPr>
                <w:rFonts w:ascii="Arial" w:hAnsi="Arial"/>
                <w:b/>
              </w:rPr>
              <w:t>CPE Meeting Feedback</w:t>
            </w:r>
          </w:p>
          <w:p w14:paraId="56DB715A" w14:textId="1E258451" w:rsidR="006F74C1" w:rsidRPr="006F74C1" w:rsidRDefault="006F74C1">
            <w:pPr>
              <w:spacing w:before="40"/>
              <w:rPr>
                <w:rFonts w:ascii="Arial" w:hAnsi="Arial"/>
                <w:bCs/>
              </w:rPr>
            </w:pPr>
            <w:r w:rsidRPr="006F74C1">
              <w:rPr>
                <w:rFonts w:ascii="Arial" w:hAnsi="Arial"/>
                <w:bCs/>
              </w:rPr>
              <w:t>AH – Good networking opportunity, he felt that some of the speeches were not required.</w:t>
            </w:r>
          </w:p>
          <w:p w14:paraId="0805BB6F" w14:textId="797DCD1C" w:rsidR="006F74C1" w:rsidRPr="006F74C1" w:rsidRDefault="006F74C1">
            <w:pPr>
              <w:spacing w:before="40"/>
              <w:rPr>
                <w:rFonts w:ascii="Arial" w:hAnsi="Arial"/>
                <w:bCs/>
              </w:rPr>
            </w:pPr>
            <w:r w:rsidRPr="006F74C1">
              <w:rPr>
                <w:rFonts w:ascii="Arial" w:hAnsi="Arial"/>
                <w:bCs/>
              </w:rPr>
              <w:t xml:space="preserve">RY – Good to hear pro pharmacy message from NHS leaders </w:t>
            </w:r>
          </w:p>
          <w:p w14:paraId="23E3542F" w14:textId="2DC678F5" w:rsidR="00541E17" w:rsidRDefault="006F74C1">
            <w:pPr>
              <w:spacing w:before="40"/>
              <w:rPr>
                <w:rFonts w:ascii="Arial" w:hAnsi="Arial"/>
                <w:bCs/>
              </w:rPr>
            </w:pPr>
            <w:r w:rsidRPr="006F74C1">
              <w:rPr>
                <w:rFonts w:ascii="Arial" w:hAnsi="Arial"/>
                <w:bCs/>
              </w:rPr>
              <w:t xml:space="preserve">RB – Conference always about the networking. Also facilitated the IP discussion. </w:t>
            </w:r>
          </w:p>
          <w:p w14:paraId="5795F128" w14:textId="77777777" w:rsidR="00511472" w:rsidRDefault="00511472">
            <w:pPr>
              <w:spacing w:before="40"/>
              <w:rPr>
                <w:rFonts w:ascii="Arial" w:hAnsi="Arial"/>
                <w:bCs/>
              </w:rPr>
            </w:pPr>
          </w:p>
          <w:p w14:paraId="0186A56F" w14:textId="77777777" w:rsidR="0021147E" w:rsidRPr="0084139D" w:rsidRDefault="0021147E">
            <w:pPr>
              <w:spacing w:before="40"/>
              <w:rPr>
                <w:rFonts w:ascii="Arial" w:hAnsi="Arial"/>
                <w:bCs/>
              </w:rPr>
            </w:pPr>
          </w:p>
          <w:p w14:paraId="02112588" w14:textId="39900806" w:rsidR="006F74C1" w:rsidRPr="006F74C1" w:rsidRDefault="006F74C1">
            <w:pPr>
              <w:spacing w:before="40"/>
              <w:rPr>
                <w:rFonts w:ascii="Arial" w:hAnsi="Arial"/>
                <w:b/>
              </w:rPr>
            </w:pPr>
            <w:r>
              <w:rPr>
                <w:rFonts w:ascii="Arial" w:hAnsi="Arial"/>
                <w:b/>
              </w:rPr>
              <w:lastRenderedPageBreak/>
              <w:t xml:space="preserve">CCA conferences - </w:t>
            </w:r>
            <w:r w:rsidRPr="006F74C1">
              <w:rPr>
                <w:rFonts w:ascii="Arial" w:hAnsi="Arial"/>
                <w:bCs/>
              </w:rPr>
              <w:t xml:space="preserve">Well attended by CPAW CCA reps. </w:t>
            </w:r>
          </w:p>
          <w:p w14:paraId="6E62F44D" w14:textId="77777777" w:rsidR="006F74C1" w:rsidRDefault="006F74C1">
            <w:pPr>
              <w:spacing w:before="40"/>
              <w:rPr>
                <w:rFonts w:ascii="Arial" w:hAnsi="Arial"/>
                <w:b/>
              </w:rPr>
            </w:pPr>
            <w:r w:rsidRPr="006F74C1">
              <w:rPr>
                <w:rFonts w:ascii="Arial" w:hAnsi="Arial"/>
                <w:bCs/>
              </w:rPr>
              <w:t>Positive experience</w:t>
            </w:r>
            <w:r>
              <w:rPr>
                <w:rFonts w:ascii="Arial" w:hAnsi="Arial"/>
                <w:b/>
              </w:rPr>
              <w:t xml:space="preserve">  </w:t>
            </w:r>
          </w:p>
          <w:p w14:paraId="6B171FB7" w14:textId="036D0759" w:rsidR="006F74C1" w:rsidRDefault="006F74C1">
            <w:pPr>
              <w:spacing w:before="40"/>
              <w:rPr>
                <w:rFonts w:ascii="Arial" w:hAnsi="Arial"/>
                <w:b/>
              </w:rPr>
            </w:pPr>
          </w:p>
        </w:tc>
      </w:tr>
      <w:tr w:rsidR="006F74C1" w:rsidRPr="00036651" w14:paraId="62A93FC5" w14:textId="77777777" w:rsidTr="006F74C1">
        <w:trPr>
          <w:trHeight w:val="567"/>
        </w:trPr>
        <w:tc>
          <w:tcPr>
            <w:tcW w:w="10173" w:type="dxa"/>
          </w:tcPr>
          <w:p w14:paraId="37481214" w14:textId="77777777" w:rsidR="006F74C1" w:rsidRPr="006F74C1" w:rsidRDefault="006F74C1">
            <w:pPr>
              <w:spacing w:before="40"/>
              <w:rPr>
                <w:rFonts w:ascii="Arial" w:hAnsi="Arial"/>
                <w:b/>
              </w:rPr>
            </w:pPr>
            <w:r w:rsidRPr="006F74C1">
              <w:rPr>
                <w:rFonts w:ascii="Arial" w:hAnsi="Arial"/>
                <w:b/>
              </w:rPr>
              <w:lastRenderedPageBreak/>
              <w:t>Change of core hours discussion</w:t>
            </w:r>
          </w:p>
          <w:p w14:paraId="2CD9EC7A" w14:textId="0991DD9A" w:rsidR="006F74C1" w:rsidRPr="006F74C1" w:rsidRDefault="006F74C1">
            <w:pPr>
              <w:spacing w:before="40"/>
              <w:rPr>
                <w:rFonts w:ascii="Arial" w:hAnsi="Arial"/>
                <w:bCs/>
              </w:rPr>
            </w:pPr>
            <w:r w:rsidRPr="006F74C1">
              <w:rPr>
                <w:rFonts w:ascii="Arial" w:hAnsi="Arial"/>
                <w:bCs/>
              </w:rPr>
              <w:t xml:space="preserve">LPC is seeing more core hour changes </w:t>
            </w:r>
            <w:r w:rsidR="00541E17" w:rsidRPr="006F74C1">
              <w:rPr>
                <w:rFonts w:ascii="Arial" w:hAnsi="Arial"/>
                <w:bCs/>
              </w:rPr>
              <w:t>applications,</w:t>
            </w:r>
            <w:r w:rsidRPr="006F74C1">
              <w:rPr>
                <w:rFonts w:ascii="Arial" w:hAnsi="Arial"/>
                <w:bCs/>
              </w:rPr>
              <w:t xml:space="preserve"> and they only give a </w:t>
            </w:r>
            <w:r w:rsidR="00541E17" w:rsidRPr="006F74C1">
              <w:rPr>
                <w:rFonts w:ascii="Arial" w:hAnsi="Arial"/>
                <w:bCs/>
              </w:rPr>
              <w:t>7-day</w:t>
            </w:r>
            <w:r w:rsidRPr="006F74C1">
              <w:rPr>
                <w:rFonts w:ascii="Arial" w:hAnsi="Arial"/>
                <w:bCs/>
              </w:rPr>
              <w:t xml:space="preserve"> lead time. </w:t>
            </w:r>
          </w:p>
          <w:p w14:paraId="5F5D7A6B" w14:textId="4F731C5C" w:rsidR="006F74C1" w:rsidRPr="006F74C1" w:rsidRDefault="00511472">
            <w:pPr>
              <w:spacing w:before="40"/>
              <w:rPr>
                <w:rFonts w:ascii="Arial" w:hAnsi="Arial"/>
                <w:bCs/>
              </w:rPr>
            </w:pPr>
            <w:r>
              <w:rPr>
                <w:rFonts w:ascii="Arial" w:hAnsi="Arial"/>
                <w:bCs/>
              </w:rPr>
              <w:t>Committee will review each core hour change that comes through, often by email</w:t>
            </w:r>
          </w:p>
          <w:p w14:paraId="58F3F846" w14:textId="77777777" w:rsidR="006F74C1" w:rsidRDefault="006F74C1">
            <w:pPr>
              <w:spacing w:before="40"/>
              <w:rPr>
                <w:rFonts w:ascii="Arial" w:hAnsi="Arial"/>
                <w:bCs/>
              </w:rPr>
            </w:pPr>
            <w:r w:rsidRPr="006F74C1">
              <w:rPr>
                <w:rFonts w:ascii="Arial" w:hAnsi="Arial"/>
                <w:bCs/>
              </w:rPr>
              <w:t>Voted to support Coniston Rd change in core hours.</w:t>
            </w:r>
          </w:p>
          <w:p w14:paraId="0A971FBD" w14:textId="4A47AD75" w:rsidR="006F74C1" w:rsidRPr="006F74C1" w:rsidRDefault="006F74C1">
            <w:pPr>
              <w:spacing w:before="40"/>
              <w:rPr>
                <w:rFonts w:ascii="Arial" w:hAnsi="Arial"/>
                <w:bCs/>
              </w:rPr>
            </w:pPr>
          </w:p>
        </w:tc>
      </w:tr>
      <w:tr w:rsidR="006F74C1" w:rsidRPr="00036651" w14:paraId="3F4CECA9" w14:textId="77777777" w:rsidTr="006F74C1">
        <w:trPr>
          <w:trHeight w:val="567"/>
        </w:trPr>
        <w:tc>
          <w:tcPr>
            <w:tcW w:w="10173" w:type="dxa"/>
          </w:tcPr>
          <w:p w14:paraId="462B6219" w14:textId="77777777" w:rsidR="006F74C1" w:rsidRPr="006F74C1" w:rsidRDefault="006F74C1">
            <w:pPr>
              <w:spacing w:before="40"/>
              <w:rPr>
                <w:rFonts w:ascii="Arial" w:hAnsi="Arial"/>
                <w:b/>
              </w:rPr>
            </w:pPr>
            <w:r w:rsidRPr="006F74C1">
              <w:rPr>
                <w:rFonts w:ascii="Arial" w:hAnsi="Arial"/>
                <w:b/>
              </w:rPr>
              <w:t>Pay reviews</w:t>
            </w:r>
          </w:p>
          <w:p w14:paraId="19C31805" w14:textId="3B0775F0" w:rsidR="006F74C1" w:rsidRPr="006F74C1" w:rsidRDefault="00511472">
            <w:pPr>
              <w:spacing w:before="40"/>
              <w:rPr>
                <w:rFonts w:ascii="Arial" w:hAnsi="Arial"/>
                <w:bCs/>
              </w:rPr>
            </w:pPr>
            <w:r>
              <w:rPr>
                <w:rFonts w:ascii="Arial" w:hAnsi="Arial"/>
                <w:bCs/>
              </w:rPr>
              <w:t>Reviews were discussed and appropriate changes to hourly rate and day rates were decided.</w:t>
            </w:r>
          </w:p>
          <w:p w14:paraId="5FF7C4FC" w14:textId="3A5BA363" w:rsidR="006F74C1" w:rsidRPr="006F74C1" w:rsidRDefault="006F74C1">
            <w:pPr>
              <w:spacing w:before="40"/>
              <w:rPr>
                <w:rFonts w:ascii="Arial" w:hAnsi="Arial"/>
                <w:bCs/>
              </w:rPr>
            </w:pPr>
          </w:p>
        </w:tc>
      </w:tr>
      <w:tr w:rsidR="006F74C1" w:rsidRPr="00036651" w14:paraId="0C625284" w14:textId="77777777" w:rsidTr="006F74C1">
        <w:trPr>
          <w:trHeight w:val="567"/>
        </w:trPr>
        <w:tc>
          <w:tcPr>
            <w:tcW w:w="10173" w:type="dxa"/>
          </w:tcPr>
          <w:p w14:paraId="6085E9AC" w14:textId="74385A63" w:rsidR="006F74C1" w:rsidRDefault="006F74C1">
            <w:pPr>
              <w:spacing w:before="40"/>
              <w:rPr>
                <w:rFonts w:ascii="Arial" w:hAnsi="Arial"/>
                <w:b/>
              </w:rPr>
            </w:pPr>
            <w:r>
              <w:rPr>
                <w:rFonts w:ascii="Arial" w:hAnsi="Arial"/>
                <w:b/>
              </w:rPr>
              <w:t xml:space="preserve">VirtualOutcomes review – </w:t>
            </w:r>
            <w:r w:rsidR="00511472">
              <w:rPr>
                <w:rFonts w:ascii="Arial" w:hAnsi="Arial"/>
                <w:bCs/>
              </w:rPr>
              <w:t>Postponed to next meeting</w:t>
            </w:r>
          </w:p>
        </w:tc>
      </w:tr>
      <w:tr w:rsidR="006F74C1" w:rsidRPr="00036651" w14:paraId="7BC6A2C7" w14:textId="77777777" w:rsidTr="006F74C1">
        <w:trPr>
          <w:trHeight w:val="567"/>
        </w:trPr>
        <w:tc>
          <w:tcPr>
            <w:tcW w:w="10173" w:type="dxa"/>
          </w:tcPr>
          <w:p w14:paraId="534C1EC1" w14:textId="77777777" w:rsidR="006F74C1" w:rsidRDefault="006F74C1">
            <w:pPr>
              <w:spacing w:before="40"/>
              <w:rPr>
                <w:rFonts w:ascii="Arial" w:hAnsi="Arial"/>
                <w:b/>
              </w:rPr>
            </w:pPr>
            <w:r>
              <w:rPr>
                <w:rFonts w:ascii="Arial" w:hAnsi="Arial"/>
                <w:b/>
              </w:rPr>
              <w:t>IP Pathfinder project update – Rachael Montgomery (online)</w:t>
            </w:r>
          </w:p>
          <w:p w14:paraId="6F7878FE" w14:textId="575437B5" w:rsidR="006F74C1" w:rsidRPr="006F74C1" w:rsidRDefault="006F74C1">
            <w:pPr>
              <w:spacing w:before="40"/>
              <w:rPr>
                <w:rFonts w:ascii="Arial" w:hAnsi="Arial"/>
                <w:bCs/>
              </w:rPr>
            </w:pPr>
            <w:r w:rsidRPr="006F74C1">
              <w:rPr>
                <w:rFonts w:ascii="Arial" w:hAnsi="Arial"/>
                <w:bCs/>
              </w:rPr>
              <w:t xml:space="preserve">Unfortunately, unable to attend today. Will present </w:t>
            </w:r>
            <w:proofErr w:type="gramStart"/>
            <w:r w:rsidRPr="006F74C1">
              <w:rPr>
                <w:rFonts w:ascii="Arial" w:hAnsi="Arial"/>
                <w:bCs/>
              </w:rPr>
              <w:t>at a later date</w:t>
            </w:r>
            <w:proofErr w:type="gramEnd"/>
            <w:r w:rsidRPr="006F74C1">
              <w:rPr>
                <w:rFonts w:ascii="Arial" w:hAnsi="Arial"/>
                <w:bCs/>
              </w:rPr>
              <w:t>.</w:t>
            </w:r>
          </w:p>
        </w:tc>
      </w:tr>
      <w:tr w:rsidR="006F74C1" w:rsidRPr="00036651" w14:paraId="0C19195B" w14:textId="77777777" w:rsidTr="006F74C1">
        <w:trPr>
          <w:trHeight w:val="567"/>
        </w:trPr>
        <w:tc>
          <w:tcPr>
            <w:tcW w:w="10173" w:type="dxa"/>
          </w:tcPr>
          <w:p w14:paraId="54EC6630" w14:textId="0F253FD6" w:rsidR="0084139D" w:rsidRPr="0084139D" w:rsidRDefault="006F74C1" w:rsidP="0084139D">
            <w:pPr>
              <w:spacing w:before="40"/>
              <w:rPr>
                <w:rFonts w:ascii="Arial" w:hAnsi="Arial"/>
                <w:b/>
              </w:rPr>
            </w:pPr>
            <w:r w:rsidRPr="0069001A">
              <w:rPr>
                <w:rFonts w:ascii="Arial" w:hAnsi="Arial"/>
                <w:b/>
              </w:rPr>
              <w:t>Operations Team Update</w:t>
            </w:r>
            <w:r w:rsidR="00541E17">
              <w:rPr>
                <w:rFonts w:ascii="Arial" w:hAnsi="Arial"/>
                <w:b/>
              </w:rPr>
              <w:t xml:space="preserve"> </w:t>
            </w:r>
            <w:r w:rsidR="0084139D">
              <w:rPr>
                <w:rFonts w:ascii="Arial" w:hAnsi="Arial"/>
                <w:b/>
              </w:rPr>
              <w:t xml:space="preserve">- </w:t>
            </w:r>
            <w:r w:rsidR="0084139D" w:rsidRPr="0084139D">
              <w:rPr>
                <w:rFonts w:ascii="Arial" w:hAnsi="Arial"/>
                <w:bCs/>
              </w:rPr>
              <w:t>Each team member gave an update</w:t>
            </w:r>
          </w:p>
        </w:tc>
      </w:tr>
      <w:tr w:rsidR="006F74C1" w:rsidRPr="00036651" w14:paraId="6FC7F055" w14:textId="77777777" w:rsidTr="006F74C1">
        <w:trPr>
          <w:trHeight w:val="567"/>
        </w:trPr>
        <w:tc>
          <w:tcPr>
            <w:tcW w:w="10173" w:type="dxa"/>
          </w:tcPr>
          <w:p w14:paraId="7CD0C2A3" w14:textId="3250320B" w:rsidR="006F74C1" w:rsidRDefault="006F74C1">
            <w:pPr>
              <w:spacing w:before="40"/>
              <w:rPr>
                <w:rFonts w:ascii="Arial" w:hAnsi="Arial"/>
                <w:b/>
              </w:rPr>
            </w:pPr>
            <w:r>
              <w:rPr>
                <w:rFonts w:ascii="Arial" w:hAnsi="Arial"/>
                <w:b/>
              </w:rPr>
              <w:t>AOB</w:t>
            </w:r>
            <w:r w:rsidR="00A240B0">
              <w:rPr>
                <w:rFonts w:ascii="Arial" w:hAnsi="Arial"/>
                <w:b/>
              </w:rPr>
              <w:t xml:space="preserve"> - None</w:t>
            </w:r>
          </w:p>
        </w:tc>
      </w:tr>
    </w:tbl>
    <w:p w14:paraId="41E1E7BB" w14:textId="77777777" w:rsidR="002D6D46" w:rsidRPr="005473EE" w:rsidRDefault="002D6D46" w:rsidP="005473EE"/>
    <w:sectPr w:rsidR="002D6D46" w:rsidRPr="005473EE" w:rsidSect="001C077C">
      <w:headerReference w:type="default" r:id="rId7"/>
      <w:footerReference w:type="default" r:id="rId8"/>
      <w:headerReference w:type="first" r:id="rId9"/>
      <w:footerReference w:type="first" r:id="rId10"/>
      <w:pgSz w:w="11906" w:h="16838"/>
      <w:pgMar w:top="2268" w:right="1304" w:bottom="1701" w:left="737"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6FBE6" w14:textId="77777777" w:rsidR="00F60CE4" w:rsidRDefault="00F60CE4" w:rsidP="000009E6">
      <w:r>
        <w:separator/>
      </w:r>
    </w:p>
  </w:endnote>
  <w:endnote w:type="continuationSeparator" w:id="0">
    <w:p w14:paraId="7EE2E664" w14:textId="77777777" w:rsidR="00F60CE4" w:rsidRDefault="00F60CE4" w:rsidP="0000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M Sans">
    <w:panose1 w:val="00000000000000000000"/>
    <w:charset w:val="4D"/>
    <w:family w:val="auto"/>
    <w:pitch w:val="variable"/>
    <w:sig w:usb0="8000002F" w:usb1="5000205B"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36B1" w14:textId="77777777" w:rsidR="002477A0" w:rsidRDefault="00C17BF1" w:rsidP="004758C6">
    <w:pPr>
      <w:rPr>
        <w:rFonts w:ascii="DM Sans" w:hAnsi="DM Sans" w:cs="Arial"/>
        <w:color w:val="106B62"/>
        <w:sz w:val="20"/>
        <w:szCs w:val="20"/>
        <w:lang w:eastAsia="en-GB"/>
      </w:rPr>
    </w:pPr>
    <w:r>
      <w:rPr>
        <w:rFonts w:ascii="DM Sans" w:hAnsi="DM Sans" w:cs="Arial"/>
        <w:noProof/>
        <w:color w:val="0072CE" w:themeColor="text1"/>
        <w:sz w:val="20"/>
        <w:szCs w:val="20"/>
        <w:lang w:eastAsia="en-GB"/>
      </w:rPr>
      <w:drawing>
        <wp:anchor distT="0" distB="0" distL="114300" distR="114300" simplePos="0" relativeHeight="251661824" behindDoc="1" locked="0" layoutInCell="1" allowOverlap="1" wp14:anchorId="526B3CEF" wp14:editId="770D759C">
          <wp:simplePos x="0" y="0"/>
          <wp:positionH relativeFrom="column">
            <wp:posOffset>5145821</wp:posOffset>
          </wp:positionH>
          <wp:positionV relativeFrom="page">
            <wp:posOffset>9535131</wp:posOffset>
          </wp:positionV>
          <wp:extent cx="1928442" cy="1148733"/>
          <wp:effectExtent l="0" t="0" r="2540" b="0"/>
          <wp:wrapNone/>
          <wp:docPr id="1008682434" name="Picture 1008682434" descr="A picture containing screenshot, colorful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38761" name="Picture 3" descr="A picture containing screenshot, colorfulne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4604" cy="1158360"/>
                  </a:xfrm>
                  <a:prstGeom prst="rect">
                    <a:avLst/>
                  </a:prstGeom>
                </pic:spPr>
              </pic:pic>
            </a:graphicData>
          </a:graphic>
          <wp14:sizeRelH relativeFrom="margin">
            <wp14:pctWidth>0</wp14:pctWidth>
          </wp14:sizeRelH>
          <wp14:sizeRelV relativeFrom="margin">
            <wp14:pctHeight>0</wp14:pctHeight>
          </wp14:sizeRelV>
        </wp:anchor>
      </w:drawing>
    </w:r>
  </w:p>
  <w:p w14:paraId="544217B0" w14:textId="77777777" w:rsidR="002477A0" w:rsidRDefault="002477A0" w:rsidP="002477A0">
    <w:pPr>
      <w:rPr>
        <w:rFonts w:ascii="DM Sans" w:hAnsi="DM Sans" w:cs="Arial"/>
        <w:color w:val="106B62"/>
        <w:sz w:val="20"/>
        <w:szCs w:val="20"/>
        <w:lang w:eastAsia="en-GB"/>
      </w:rPr>
    </w:pPr>
  </w:p>
  <w:p w14:paraId="0693B0A7" w14:textId="1CC917E6" w:rsidR="000009E6" w:rsidRPr="00FB03C3" w:rsidRDefault="002477A0" w:rsidP="002477A0">
    <w:pPr>
      <w:rPr>
        <w:rFonts w:ascii="DM Sans" w:hAnsi="DM Sans"/>
        <w:color w:val="0072CE" w:themeColor="text1"/>
        <w:sz w:val="20"/>
        <w:szCs w:val="20"/>
      </w:rPr>
    </w:pPr>
    <w:r w:rsidRPr="00FB03C3">
      <w:rPr>
        <w:rFonts w:ascii="DM Sans" w:hAnsi="DM Sans" w:cs="Arial"/>
        <w:color w:val="0072CE" w:themeColor="text1"/>
        <w:sz w:val="20"/>
        <w:szCs w:val="20"/>
        <w:lang w:eastAsia="en-GB"/>
      </w:rPr>
      <w:t xml:space="preserve">Community Pharmacy </w:t>
    </w:r>
    <w:r w:rsidR="00C17BF1" w:rsidRPr="00C17BF1">
      <w:rPr>
        <w:rFonts w:ascii="DM Sans" w:hAnsi="DM Sans" w:cs="Arial"/>
        <w:color w:val="FF652C"/>
        <w:sz w:val="20"/>
        <w:szCs w:val="20"/>
        <w:lang w:eastAsia="en-GB"/>
      </w:rPr>
      <w:t>Avon</w:t>
    </w:r>
    <w:r w:rsidR="00CB52D6">
      <w:rPr>
        <w:rFonts w:ascii="DM Sans" w:hAnsi="DM Sans" w:cs="Arial"/>
        <w:color w:val="FF652C"/>
        <w:sz w:val="20"/>
        <w:szCs w:val="20"/>
        <w:lang w:eastAsia="en-GB"/>
      </w:rPr>
      <w:t xml:space="preserve"> &amp; Wiltshire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AB4D" w14:textId="77777777" w:rsidR="000C1796" w:rsidRDefault="00C17BF1" w:rsidP="00687877">
    <w:pPr>
      <w:pStyle w:val="Footer"/>
      <w:rPr>
        <w:rFonts w:ascii="DM Sans" w:hAnsi="DM Sans"/>
        <w:color w:val="0072CE" w:themeColor="text1"/>
        <w:sz w:val="20"/>
        <w:szCs w:val="20"/>
      </w:rPr>
    </w:pPr>
    <w:r>
      <w:rPr>
        <w:rFonts w:ascii="DM Sans" w:hAnsi="DM Sans" w:cs="Arial"/>
        <w:noProof/>
        <w:color w:val="0072CE" w:themeColor="text1"/>
        <w:sz w:val="20"/>
        <w:szCs w:val="20"/>
        <w:lang w:eastAsia="en-GB"/>
      </w:rPr>
      <w:drawing>
        <wp:anchor distT="0" distB="0" distL="114300" distR="114300" simplePos="0" relativeHeight="251658752" behindDoc="1" locked="0" layoutInCell="1" allowOverlap="1" wp14:anchorId="53EBFFB2" wp14:editId="1FBD3CB0">
          <wp:simplePos x="0" y="0"/>
          <wp:positionH relativeFrom="column">
            <wp:posOffset>4441284</wp:posOffset>
          </wp:positionH>
          <wp:positionV relativeFrom="page">
            <wp:posOffset>9100810</wp:posOffset>
          </wp:positionV>
          <wp:extent cx="2648684" cy="1577766"/>
          <wp:effectExtent l="0" t="0" r="5715" b="0"/>
          <wp:wrapNone/>
          <wp:docPr id="1047138761" name="Picture 3" descr="A picture containing screenshot, colorful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38761" name="Picture 3" descr="A picture containing screenshot, colorfulne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88867" cy="1601702"/>
                  </a:xfrm>
                  <a:prstGeom prst="rect">
                    <a:avLst/>
                  </a:prstGeom>
                </pic:spPr>
              </pic:pic>
            </a:graphicData>
          </a:graphic>
          <wp14:sizeRelH relativeFrom="margin">
            <wp14:pctWidth>0</wp14:pctWidth>
          </wp14:sizeRelH>
          <wp14:sizeRelV relativeFrom="margin">
            <wp14:pctHeight>0</wp14:pctHeight>
          </wp14:sizeRelV>
        </wp:anchor>
      </w:drawing>
    </w:r>
  </w:p>
  <w:p w14:paraId="1E607854" w14:textId="2CB8F4A2" w:rsidR="000C1796" w:rsidRDefault="000C1796" w:rsidP="00687877">
    <w:pPr>
      <w:pStyle w:val="Footer"/>
      <w:rPr>
        <w:rFonts w:ascii="DM Sans" w:hAnsi="DM Sans"/>
        <w:color w:val="0072CE" w:themeColor="text1"/>
        <w:sz w:val="20"/>
        <w:szCs w:val="20"/>
      </w:rPr>
    </w:pPr>
  </w:p>
  <w:p w14:paraId="75F4E057" w14:textId="791DE24B" w:rsidR="00687877" w:rsidRPr="00687877" w:rsidRDefault="00562936" w:rsidP="00687877">
    <w:pPr>
      <w:pStyle w:val="Footer"/>
      <w:rPr>
        <w:rFonts w:ascii="DM Sans" w:hAnsi="DM Sans"/>
        <w:color w:val="0072CE" w:themeColor="text1"/>
        <w:sz w:val="20"/>
        <w:szCs w:val="20"/>
      </w:rPr>
    </w:pPr>
    <w:r>
      <w:rPr>
        <w:rFonts w:ascii="DM Sans" w:hAnsi="DM Sans"/>
        <w:color w:val="0072CE" w:themeColor="text1"/>
        <w:sz w:val="20"/>
        <w:szCs w:val="20"/>
      </w:rPr>
      <w:t>Office.</w:t>
    </w:r>
    <w:r w:rsidR="00320782">
      <w:rPr>
        <w:rFonts w:ascii="DM Sans" w:hAnsi="DM Sans"/>
        <w:color w:val="0072CE" w:themeColor="text1"/>
        <w:sz w:val="20"/>
        <w:szCs w:val="20"/>
      </w:rPr>
      <w:t>cpaw</w:t>
    </w:r>
    <w:r w:rsidR="00687877" w:rsidRPr="002E2173">
      <w:rPr>
        <w:rFonts w:ascii="DM Sans" w:hAnsi="DM Sans"/>
        <w:color w:val="0072CE" w:themeColor="text1"/>
        <w:sz w:val="20"/>
        <w:szCs w:val="20"/>
      </w:rPr>
      <w:t>@</w:t>
    </w:r>
    <w:r w:rsidR="004F794C">
      <w:rPr>
        <w:rFonts w:ascii="DM Sans" w:hAnsi="DM Sans"/>
        <w:color w:val="0072CE" w:themeColor="text1"/>
        <w:sz w:val="20"/>
        <w:szCs w:val="20"/>
      </w:rPr>
      <w:t>gmail.com</w:t>
    </w:r>
  </w:p>
  <w:p w14:paraId="566769B5" w14:textId="77777777" w:rsidR="000009E6" w:rsidRPr="000C1796" w:rsidRDefault="00320782" w:rsidP="004F794C">
    <w:pPr>
      <w:pStyle w:val="Footer"/>
      <w:rPr>
        <w:rFonts w:ascii="DM Sans" w:hAnsi="DM Sans"/>
        <w:b/>
        <w:bCs/>
        <w:color w:val="0072CE" w:themeColor="text1"/>
        <w:sz w:val="20"/>
        <w:szCs w:val="20"/>
      </w:rPr>
    </w:pPr>
    <w:hyperlink r:id="rId2" w:history="1">
      <w:r>
        <w:rPr>
          <w:rStyle w:val="Hyperlink"/>
          <w:rFonts w:ascii="DM Sans" w:hAnsi="DM Sans"/>
          <w:b/>
          <w:bCs/>
          <w:sz w:val="20"/>
          <w:szCs w:val="20"/>
        </w:rPr>
        <w:t>https://avonwilts.communitypharmacy.org.uk/</w:t>
      </w:r>
    </w:hyperlink>
    <w:r w:rsidR="004F794C">
      <w:rPr>
        <w:rFonts w:ascii="DM Sans" w:hAnsi="DM Sans"/>
        <w:b/>
        <w:bCs/>
        <w:color w:val="0072CE" w:themeColor="text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FBA" w14:textId="77777777" w:rsidR="00F60CE4" w:rsidRDefault="00F60CE4" w:rsidP="000009E6">
      <w:r>
        <w:separator/>
      </w:r>
    </w:p>
  </w:footnote>
  <w:footnote w:type="continuationSeparator" w:id="0">
    <w:p w14:paraId="04A2564F" w14:textId="77777777" w:rsidR="00F60CE4" w:rsidRDefault="00F60CE4" w:rsidP="00000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4C29" w14:textId="2AB1E54A" w:rsidR="00C17BF1" w:rsidRPr="00C17BF1" w:rsidRDefault="006F74C1" w:rsidP="00C17BF1">
    <w:pPr>
      <w:pStyle w:val="Header"/>
    </w:pPr>
    <w:r>
      <w:rPr>
        <w:noProof/>
      </w:rPr>
      <w:drawing>
        <wp:inline distT="0" distB="0" distL="0" distR="0" wp14:anchorId="05B62120" wp14:editId="26259E10">
          <wp:extent cx="2356252" cy="776177"/>
          <wp:effectExtent l="0" t="0" r="0" b="0"/>
          <wp:docPr id="373652882" name="Picture 1" descr="A blue and orang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652882" name="Picture 1" descr="A blue and orang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79153" cy="78372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62773" w14:textId="77777777" w:rsidR="00736A64" w:rsidRDefault="00320782">
    <w:pPr>
      <w:pStyle w:val="Header"/>
    </w:pPr>
    <w:r>
      <w:rPr>
        <w:noProof/>
      </w:rPr>
      <w:drawing>
        <wp:inline distT="0" distB="0" distL="0" distR="0" wp14:anchorId="5A65EB3D" wp14:editId="12FE6FE2">
          <wp:extent cx="2305455" cy="759444"/>
          <wp:effectExtent l="0" t="0" r="0" b="3175"/>
          <wp:docPr id="335536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36731" name="Picture 335536731"/>
                  <pic:cNvPicPr/>
                </pic:nvPicPr>
                <pic:blipFill>
                  <a:blip r:embed="rId1">
                    <a:extLst>
                      <a:ext uri="{28A0092B-C50C-407E-A947-70E740481C1C}">
                        <a14:useLocalDpi xmlns:a14="http://schemas.microsoft.com/office/drawing/2010/main" val="0"/>
                      </a:ext>
                    </a:extLst>
                  </a:blip>
                  <a:stretch>
                    <a:fillRect/>
                  </a:stretch>
                </pic:blipFill>
                <pic:spPr>
                  <a:xfrm>
                    <a:off x="0" y="0"/>
                    <a:ext cx="2334202" cy="768914"/>
                  </a:xfrm>
                  <a:prstGeom prst="rect">
                    <a:avLst/>
                  </a:prstGeom>
                </pic:spPr>
              </pic:pic>
            </a:graphicData>
          </a:graphic>
        </wp:inline>
      </w:drawing>
    </w:r>
    <w:r w:rsidR="00C17BF1">
      <w:rPr>
        <w:noProof/>
      </w:rPr>
      <w:drawing>
        <wp:anchor distT="0" distB="0" distL="114300" distR="114300" simplePos="0" relativeHeight="251657728" behindDoc="1" locked="0" layoutInCell="1" allowOverlap="1" wp14:anchorId="4616FA15" wp14:editId="7A84CE51">
          <wp:simplePos x="0" y="0"/>
          <wp:positionH relativeFrom="column">
            <wp:posOffset>5123336</wp:posOffset>
          </wp:positionH>
          <wp:positionV relativeFrom="page">
            <wp:posOffset>0</wp:posOffset>
          </wp:positionV>
          <wp:extent cx="1981877" cy="1527305"/>
          <wp:effectExtent l="0" t="0" r="0" b="0"/>
          <wp:wrapNone/>
          <wp:docPr id="1756711277" name="Picture 6" descr="A picture containing screenshot, colorfulnes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711277" name="Picture 6" descr="A picture containing screenshot, colorfulness, de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004271" cy="15445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80627"/>
    <w:multiLevelType w:val="hybridMultilevel"/>
    <w:tmpl w:val="4C8E76FA"/>
    <w:lvl w:ilvl="0" w:tplc="B5BC8FEC">
      <w:start w:val="1"/>
      <w:numFmt w:val="decimal"/>
      <w:lvlText w:val="%1."/>
      <w:lvlJc w:val="left"/>
      <w:pPr>
        <w:ind w:left="720" w:hanging="360"/>
      </w:pPr>
      <w:rPr>
        <w:b/>
        <w:bCs/>
        <w:color w:val="FF6D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973F20"/>
    <w:multiLevelType w:val="hybridMultilevel"/>
    <w:tmpl w:val="4C8E76FA"/>
    <w:lvl w:ilvl="0" w:tplc="FFFFFFFF">
      <w:start w:val="1"/>
      <w:numFmt w:val="decimal"/>
      <w:lvlText w:val="%1."/>
      <w:lvlJc w:val="left"/>
      <w:pPr>
        <w:ind w:left="720" w:hanging="360"/>
      </w:pPr>
      <w:rPr>
        <w:b/>
        <w:bCs/>
        <w:color w:val="FF6D3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6EB7220"/>
    <w:multiLevelType w:val="hybridMultilevel"/>
    <w:tmpl w:val="7F7A03DC"/>
    <w:lvl w:ilvl="0" w:tplc="4E02085E">
      <w:start w:val="1"/>
      <w:numFmt w:val="bullet"/>
      <w:lvlText w:val=""/>
      <w:lvlJc w:val="left"/>
      <w:pPr>
        <w:ind w:left="720" w:hanging="360"/>
      </w:pPr>
      <w:rPr>
        <w:rFonts w:ascii="Wingdings" w:hAnsi="Wingdings" w:hint="default"/>
        <w:color w:val="FF6D3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9688013">
    <w:abstractNumId w:val="2"/>
  </w:num>
  <w:num w:numId="2" w16cid:durableId="1424570210">
    <w:abstractNumId w:val="0"/>
  </w:num>
  <w:num w:numId="3" w16cid:durableId="1800537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A8"/>
    <w:rsid w:val="000009E6"/>
    <w:rsid w:val="00003E6F"/>
    <w:rsid w:val="0000759D"/>
    <w:rsid w:val="00013147"/>
    <w:rsid w:val="000209AA"/>
    <w:rsid w:val="00027DF3"/>
    <w:rsid w:val="00065756"/>
    <w:rsid w:val="000A7FF3"/>
    <w:rsid w:val="000B1271"/>
    <w:rsid w:val="000C1796"/>
    <w:rsid w:val="000D6DEF"/>
    <w:rsid w:val="00103A43"/>
    <w:rsid w:val="00106EC3"/>
    <w:rsid w:val="00110E2D"/>
    <w:rsid w:val="00171C16"/>
    <w:rsid w:val="00196A43"/>
    <w:rsid w:val="001C077C"/>
    <w:rsid w:val="001D4FFF"/>
    <w:rsid w:val="002050FC"/>
    <w:rsid w:val="0021147E"/>
    <w:rsid w:val="00230434"/>
    <w:rsid w:val="002477A0"/>
    <w:rsid w:val="00253627"/>
    <w:rsid w:val="00276DE9"/>
    <w:rsid w:val="002D6D46"/>
    <w:rsid w:val="002E2173"/>
    <w:rsid w:val="00320782"/>
    <w:rsid w:val="003236DD"/>
    <w:rsid w:val="00324D77"/>
    <w:rsid w:val="003477D1"/>
    <w:rsid w:val="00355927"/>
    <w:rsid w:val="0036157E"/>
    <w:rsid w:val="00370782"/>
    <w:rsid w:val="003737E9"/>
    <w:rsid w:val="003B3E17"/>
    <w:rsid w:val="003B65CB"/>
    <w:rsid w:val="003C0C2F"/>
    <w:rsid w:val="003D440E"/>
    <w:rsid w:val="00437546"/>
    <w:rsid w:val="004635D5"/>
    <w:rsid w:val="00471AD6"/>
    <w:rsid w:val="004758C6"/>
    <w:rsid w:val="00476E29"/>
    <w:rsid w:val="004B3181"/>
    <w:rsid w:val="004B5699"/>
    <w:rsid w:val="004D2774"/>
    <w:rsid w:val="004D74D1"/>
    <w:rsid w:val="004F794C"/>
    <w:rsid w:val="00511472"/>
    <w:rsid w:val="00541E17"/>
    <w:rsid w:val="005473EE"/>
    <w:rsid w:val="005556B0"/>
    <w:rsid w:val="00562936"/>
    <w:rsid w:val="00565708"/>
    <w:rsid w:val="005823A9"/>
    <w:rsid w:val="005878E7"/>
    <w:rsid w:val="00587A9D"/>
    <w:rsid w:val="005C2DDF"/>
    <w:rsid w:val="005D19DA"/>
    <w:rsid w:val="005D5DB2"/>
    <w:rsid w:val="005D6203"/>
    <w:rsid w:val="005E2D40"/>
    <w:rsid w:val="005F0D87"/>
    <w:rsid w:val="00606415"/>
    <w:rsid w:val="0061371A"/>
    <w:rsid w:val="00646263"/>
    <w:rsid w:val="00666A11"/>
    <w:rsid w:val="00673013"/>
    <w:rsid w:val="00687877"/>
    <w:rsid w:val="0069001A"/>
    <w:rsid w:val="00691249"/>
    <w:rsid w:val="006C640A"/>
    <w:rsid w:val="006D5110"/>
    <w:rsid w:val="006F74C1"/>
    <w:rsid w:val="00705362"/>
    <w:rsid w:val="00736A64"/>
    <w:rsid w:val="00775966"/>
    <w:rsid w:val="007C2334"/>
    <w:rsid w:val="007E7CFF"/>
    <w:rsid w:val="0082474F"/>
    <w:rsid w:val="00830199"/>
    <w:rsid w:val="00831016"/>
    <w:rsid w:val="0084139D"/>
    <w:rsid w:val="00851421"/>
    <w:rsid w:val="008B4533"/>
    <w:rsid w:val="008D064E"/>
    <w:rsid w:val="008D7E79"/>
    <w:rsid w:val="008E2B93"/>
    <w:rsid w:val="00975BC3"/>
    <w:rsid w:val="0099504E"/>
    <w:rsid w:val="009A7F9B"/>
    <w:rsid w:val="009B0719"/>
    <w:rsid w:val="009B0F6E"/>
    <w:rsid w:val="009D3320"/>
    <w:rsid w:val="00A240B0"/>
    <w:rsid w:val="00A254D2"/>
    <w:rsid w:val="00A257EF"/>
    <w:rsid w:val="00A31343"/>
    <w:rsid w:val="00A35B9A"/>
    <w:rsid w:val="00A4725C"/>
    <w:rsid w:val="00A51790"/>
    <w:rsid w:val="00A6040C"/>
    <w:rsid w:val="00AB169E"/>
    <w:rsid w:val="00AB598B"/>
    <w:rsid w:val="00AB6203"/>
    <w:rsid w:val="00AE2422"/>
    <w:rsid w:val="00B017DC"/>
    <w:rsid w:val="00B02B4D"/>
    <w:rsid w:val="00B161D7"/>
    <w:rsid w:val="00B21B5B"/>
    <w:rsid w:val="00B275ED"/>
    <w:rsid w:val="00B342B7"/>
    <w:rsid w:val="00B521A8"/>
    <w:rsid w:val="00B6105C"/>
    <w:rsid w:val="00BA2606"/>
    <w:rsid w:val="00BD4DCB"/>
    <w:rsid w:val="00BE5582"/>
    <w:rsid w:val="00BF0CF2"/>
    <w:rsid w:val="00C001D5"/>
    <w:rsid w:val="00C01E49"/>
    <w:rsid w:val="00C17BF1"/>
    <w:rsid w:val="00C2166F"/>
    <w:rsid w:val="00C65364"/>
    <w:rsid w:val="00C85F00"/>
    <w:rsid w:val="00CA51C7"/>
    <w:rsid w:val="00CB52D6"/>
    <w:rsid w:val="00CF71D1"/>
    <w:rsid w:val="00D06682"/>
    <w:rsid w:val="00D15FF4"/>
    <w:rsid w:val="00D35CD9"/>
    <w:rsid w:val="00D808F5"/>
    <w:rsid w:val="00DA2AC1"/>
    <w:rsid w:val="00DB50D1"/>
    <w:rsid w:val="00DC7FE4"/>
    <w:rsid w:val="00DD7CF4"/>
    <w:rsid w:val="00DE6253"/>
    <w:rsid w:val="00E03D2E"/>
    <w:rsid w:val="00E10375"/>
    <w:rsid w:val="00E150E6"/>
    <w:rsid w:val="00E17DD3"/>
    <w:rsid w:val="00E2576C"/>
    <w:rsid w:val="00E27739"/>
    <w:rsid w:val="00E817FB"/>
    <w:rsid w:val="00E87627"/>
    <w:rsid w:val="00EB3774"/>
    <w:rsid w:val="00EC2456"/>
    <w:rsid w:val="00ED51AC"/>
    <w:rsid w:val="00F0463B"/>
    <w:rsid w:val="00F067D5"/>
    <w:rsid w:val="00F170E9"/>
    <w:rsid w:val="00F362F9"/>
    <w:rsid w:val="00F430EF"/>
    <w:rsid w:val="00F60CE4"/>
    <w:rsid w:val="00FB03C3"/>
    <w:rsid w:val="00FC78A0"/>
    <w:rsid w:val="00FD2434"/>
    <w:rsid w:val="7E923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D767A"/>
  <w15:chartTrackingRefBased/>
  <w15:docId w15:val="{9D8E5E10-1A9D-4CBC-947A-EFC2901EF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1A8"/>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10375"/>
    <w:pPr>
      <w:suppressAutoHyphens/>
      <w:autoSpaceDE w:val="0"/>
      <w:autoSpaceDN w:val="0"/>
      <w:adjustRightInd w:val="0"/>
      <w:spacing w:line="312" w:lineRule="auto"/>
      <w:textAlignment w:val="center"/>
    </w:pPr>
    <w:rPr>
      <w:rFonts w:ascii="DM Sans" w:hAnsi="DM Sans" w:cs="DM Sans"/>
      <w:color w:val="0F6B61"/>
      <w:sz w:val="20"/>
      <w:szCs w:val="20"/>
    </w:rPr>
  </w:style>
  <w:style w:type="paragraph" w:styleId="Header">
    <w:name w:val="header"/>
    <w:basedOn w:val="Normal"/>
    <w:link w:val="HeaderChar"/>
    <w:uiPriority w:val="99"/>
    <w:unhideWhenUsed/>
    <w:rsid w:val="000009E6"/>
    <w:pPr>
      <w:tabs>
        <w:tab w:val="center" w:pos="4513"/>
        <w:tab w:val="right" w:pos="9026"/>
      </w:tabs>
    </w:pPr>
    <w:rPr>
      <w:rFonts w:eastAsiaTheme="minorHAnsi"/>
      <w:kern w:val="2"/>
      <w14:ligatures w14:val="standardContextual"/>
    </w:rPr>
  </w:style>
  <w:style w:type="character" w:customStyle="1" w:styleId="HeaderChar">
    <w:name w:val="Header Char"/>
    <w:basedOn w:val="DefaultParagraphFont"/>
    <w:link w:val="Header"/>
    <w:uiPriority w:val="99"/>
    <w:rsid w:val="000009E6"/>
  </w:style>
  <w:style w:type="paragraph" w:styleId="Footer">
    <w:name w:val="footer"/>
    <w:basedOn w:val="Normal"/>
    <w:link w:val="FooterChar"/>
    <w:uiPriority w:val="99"/>
    <w:unhideWhenUsed/>
    <w:rsid w:val="000009E6"/>
    <w:pPr>
      <w:tabs>
        <w:tab w:val="center" w:pos="4513"/>
        <w:tab w:val="right" w:pos="9026"/>
      </w:tabs>
    </w:pPr>
    <w:rPr>
      <w:rFonts w:eastAsiaTheme="minorHAnsi"/>
      <w:kern w:val="2"/>
      <w14:ligatures w14:val="standardContextual"/>
    </w:rPr>
  </w:style>
  <w:style w:type="character" w:customStyle="1" w:styleId="FooterChar">
    <w:name w:val="Footer Char"/>
    <w:basedOn w:val="DefaultParagraphFont"/>
    <w:link w:val="Footer"/>
    <w:uiPriority w:val="99"/>
    <w:rsid w:val="000009E6"/>
  </w:style>
  <w:style w:type="character" w:styleId="Hyperlink">
    <w:name w:val="Hyperlink"/>
    <w:basedOn w:val="DefaultParagraphFont"/>
    <w:uiPriority w:val="99"/>
    <w:unhideWhenUsed/>
    <w:rsid w:val="00FD2434"/>
    <w:rPr>
      <w:color w:val="FF6D3A" w:themeColor="hyperlink"/>
      <w:u w:val="single"/>
    </w:rPr>
  </w:style>
  <w:style w:type="paragraph" w:styleId="ListParagraph">
    <w:name w:val="List Paragraph"/>
    <w:basedOn w:val="Normal"/>
    <w:uiPriority w:val="34"/>
    <w:qFormat/>
    <w:rsid w:val="005473EE"/>
    <w:pPr>
      <w:ind w:left="720"/>
      <w:contextualSpacing/>
    </w:pPr>
    <w:rPr>
      <w:rFonts w:eastAsiaTheme="minorHAnsi"/>
      <w:sz w:val="22"/>
      <w:szCs w:val="22"/>
    </w:rPr>
  </w:style>
  <w:style w:type="character" w:styleId="UnresolvedMention">
    <w:name w:val="Unresolved Mention"/>
    <w:basedOn w:val="DefaultParagraphFont"/>
    <w:uiPriority w:val="99"/>
    <w:semiHidden/>
    <w:unhideWhenUsed/>
    <w:rsid w:val="004F7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avon.communitypharmacy.org.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PC Brand Colours">
      <a:dk1>
        <a:srgbClr val="0072CE"/>
      </a:dk1>
      <a:lt1>
        <a:srgbClr val="48D1BA"/>
      </a:lt1>
      <a:dk2>
        <a:srgbClr val="000000"/>
      </a:dk2>
      <a:lt2>
        <a:srgbClr val="FFFFFF"/>
      </a:lt2>
      <a:accent1>
        <a:srgbClr val="FF6D3A"/>
      </a:accent1>
      <a:accent2>
        <a:srgbClr val="CB00BA"/>
      </a:accent2>
      <a:accent3>
        <a:srgbClr val="CB95FF"/>
      </a:accent3>
      <a:accent4>
        <a:srgbClr val="0072CE"/>
      </a:accent4>
      <a:accent5>
        <a:srgbClr val="FFFFFF"/>
      </a:accent5>
      <a:accent6>
        <a:srgbClr val="000000"/>
      </a:accent6>
      <a:hlink>
        <a:srgbClr val="FF6D3A"/>
      </a:hlink>
      <a:folHlink>
        <a:srgbClr val="CB00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367</Words>
  <Characters>1960</Characters>
  <Application>Microsoft Office Word</Application>
  <DocSecurity>0</DocSecurity>
  <Lines>57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Brown</dc:creator>
  <cp:keywords/>
  <dc:description/>
  <cp:lastModifiedBy>Debbie Scudamore</cp:lastModifiedBy>
  <cp:revision>5</cp:revision>
  <dcterms:created xsi:type="dcterms:W3CDTF">2026-02-16T17:58:00Z</dcterms:created>
  <dcterms:modified xsi:type="dcterms:W3CDTF">2026-03-02T08:59:00Z</dcterms:modified>
</cp:coreProperties>
</file>