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E4EA" w14:textId="664D4598" w:rsidR="00497FDC" w:rsidRPr="004B4013" w:rsidRDefault="00497FDC" w:rsidP="00497FDC">
      <w:pPr>
        <w:jc w:val="center"/>
        <w:rPr>
          <w:rFonts w:cstheme="minorHAnsi"/>
          <w:b/>
          <w:sz w:val="28"/>
          <w:szCs w:val="28"/>
        </w:rPr>
      </w:pPr>
      <w:r w:rsidRPr="004B4013">
        <w:rPr>
          <w:rFonts w:cstheme="minorHAnsi"/>
          <w:b/>
          <w:sz w:val="28"/>
          <w:szCs w:val="28"/>
        </w:rPr>
        <w:t>Community Pharmacy Avon and Wiltshire</w:t>
      </w:r>
      <w:r>
        <w:rPr>
          <w:rFonts w:cstheme="minorHAnsi"/>
          <w:b/>
          <w:sz w:val="28"/>
          <w:szCs w:val="28"/>
        </w:rPr>
        <w:t xml:space="preserve"> Committee Meeting</w:t>
      </w:r>
    </w:p>
    <w:p w14:paraId="1C10C6DE" w14:textId="77777777" w:rsidR="00497FDC" w:rsidRPr="004B4013" w:rsidRDefault="00497FDC" w:rsidP="00497FDC">
      <w:pPr>
        <w:jc w:val="center"/>
        <w:rPr>
          <w:rFonts w:cstheme="minorHAnsi"/>
          <w:b/>
          <w:sz w:val="28"/>
          <w:szCs w:val="28"/>
        </w:rPr>
      </w:pPr>
    </w:p>
    <w:p w14:paraId="4AA9EEAA" w14:textId="77777777" w:rsidR="00497FDC" w:rsidRPr="004B4013" w:rsidRDefault="00497FDC" w:rsidP="00497FDC">
      <w:pPr>
        <w:jc w:val="center"/>
        <w:rPr>
          <w:rFonts w:cstheme="minorHAnsi"/>
          <w:sz w:val="28"/>
          <w:szCs w:val="28"/>
        </w:rPr>
      </w:pPr>
      <w:r w:rsidRPr="004B4013">
        <w:rPr>
          <w:rFonts w:cstheme="minorHAnsi"/>
          <w:sz w:val="28"/>
          <w:szCs w:val="28"/>
        </w:rPr>
        <w:t>Wednesday 25</w:t>
      </w:r>
      <w:r w:rsidRPr="004B4013">
        <w:rPr>
          <w:rFonts w:cstheme="minorHAnsi"/>
          <w:sz w:val="28"/>
          <w:szCs w:val="28"/>
          <w:vertAlign w:val="superscript"/>
        </w:rPr>
        <w:t>th</w:t>
      </w:r>
      <w:r w:rsidRPr="004B4013">
        <w:rPr>
          <w:rFonts w:cstheme="minorHAnsi"/>
          <w:sz w:val="28"/>
          <w:szCs w:val="28"/>
        </w:rPr>
        <w:t xml:space="preserve"> February 2026</w:t>
      </w:r>
    </w:p>
    <w:p w14:paraId="7435DC8D" w14:textId="77777777" w:rsidR="00497FDC" w:rsidRPr="004B4013" w:rsidRDefault="00497FDC" w:rsidP="00497FDC">
      <w:pPr>
        <w:jc w:val="center"/>
        <w:rPr>
          <w:rFonts w:cstheme="minorHAnsi"/>
          <w:sz w:val="28"/>
          <w:szCs w:val="28"/>
        </w:rPr>
      </w:pPr>
      <w:r w:rsidRPr="004B4013">
        <w:rPr>
          <w:rFonts w:cstheme="minorHAnsi"/>
          <w:sz w:val="28"/>
          <w:szCs w:val="28"/>
        </w:rPr>
        <w:t>09:30 – 16:30 (Timings subject to change)</w:t>
      </w:r>
    </w:p>
    <w:p w14:paraId="515B0389" w14:textId="77777777" w:rsidR="00497FDC" w:rsidRDefault="00497FDC" w:rsidP="00497FDC">
      <w:pPr>
        <w:jc w:val="center"/>
        <w:rPr>
          <w:rFonts w:cstheme="minorHAnsi"/>
          <w:sz w:val="28"/>
          <w:szCs w:val="28"/>
        </w:rPr>
      </w:pPr>
      <w:r w:rsidRPr="004B4013">
        <w:rPr>
          <w:rFonts w:cstheme="minorHAnsi"/>
          <w:sz w:val="28"/>
          <w:szCs w:val="28"/>
        </w:rPr>
        <w:t xml:space="preserve">Avon LMC </w:t>
      </w:r>
      <w:r>
        <w:rPr>
          <w:rFonts w:cstheme="minorHAnsi"/>
          <w:sz w:val="28"/>
          <w:szCs w:val="28"/>
        </w:rPr>
        <w:t>–</w:t>
      </w:r>
      <w:r w:rsidRPr="004B4013">
        <w:rPr>
          <w:rFonts w:cstheme="minorHAnsi"/>
          <w:sz w:val="28"/>
          <w:szCs w:val="28"/>
        </w:rPr>
        <w:t xml:space="preserve"> Bristol</w:t>
      </w:r>
    </w:p>
    <w:p w14:paraId="0E9EDE4D" w14:textId="77777777" w:rsidR="00152AFD" w:rsidRDefault="00152AFD" w:rsidP="005473EE"/>
    <w:p w14:paraId="69B47F14" w14:textId="1B61349C" w:rsidR="00152AFD" w:rsidRPr="00152AFD" w:rsidRDefault="00024716" w:rsidP="005473EE">
      <w:pPr>
        <w:rPr>
          <w:sz w:val="28"/>
          <w:szCs w:val="28"/>
        </w:rPr>
      </w:pPr>
      <w:r w:rsidRPr="00024716">
        <w:rPr>
          <w:sz w:val="28"/>
          <w:szCs w:val="28"/>
          <w:u w:val="single"/>
        </w:rPr>
        <w:t>Present</w:t>
      </w:r>
      <w:r w:rsidR="00152AFD" w:rsidRPr="00152AFD">
        <w:rPr>
          <w:sz w:val="28"/>
          <w:szCs w:val="28"/>
        </w:rPr>
        <w:t xml:space="preserve">: Lisa Fisher, Richard Brown, Imran Ahmed, John Hughes, Simon Harris, Philip Bush, Ramesh Yadav, Patrick Gompels, </w:t>
      </w:r>
      <w:r w:rsidRPr="00024716">
        <w:rPr>
          <w:rFonts w:cs="Arial"/>
          <w:sz w:val="28"/>
          <w:szCs w:val="28"/>
        </w:rPr>
        <w:t>Paula Paniagua Mora</w:t>
      </w:r>
      <w:r w:rsidR="00152AFD" w:rsidRPr="00024716">
        <w:rPr>
          <w:sz w:val="28"/>
          <w:szCs w:val="28"/>
        </w:rPr>
        <w:t>,</w:t>
      </w:r>
      <w:r w:rsidR="00152AFD" w:rsidRPr="00152AFD">
        <w:rPr>
          <w:sz w:val="28"/>
          <w:szCs w:val="28"/>
        </w:rPr>
        <w:t xml:space="preserve"> Ali Hashemian, Philip Hunt</w:t>
      </w:r>
      <w:r w:rsidR="00D73D41">
        <w:rPr>
          <w:sz w:val="28"/>
          <w:szCs w:val="28"/>
        </w:rPr>
        <w:t>, Robert Townsend.</w:t>
      </w:r>
    </w:p>
    <w:p w14:paraId="69FB095E" w14:textId="77777777" w:rsidR="00152AFD" w:rsidRPr="00152AFD" w:rsidRDefault="00152AFD" w:rsidP="005473EE">
      <w:pPr>
        <w:rPr>
          <w:sz w:val="28"/>
          <w:szCs w:val="28"/>
        </w:rPr>
      </w:pPr>
    </w:p>
    <w:p w14:paraId="37B5CE41" w14:textId="4F886AC7" w:rsidR="00152AFD" w:rsidRDefault="00152AFD" w:rsidP="005473EE">
      <w:pPr>
        <w:rPr>
          <w:sz w:val="28"/>
          <w:szCs w:val="28"/>
        </w:rPr>
      </w:pPr>
      <w:r w:rsidRPr="00024716">
        <w:rPr>
          <w:sz w:val="28"/>
          <w:szCs w:val="28"/>
          <w:u w:val="single"/>
        </w:rPr>
        <w:t>A</w:t>
      </w:r>
      <w:r w:rsidR="00024716" w:rsidRPr="00024716">
        <w:rPr>
          <w:sz w:val="28"/>
          <w:szCs w:val="28"/>
          <w:u w:val="single"/>
        </w:rPr>
        <w:t>pologies</w:t>
      </w:r>
      <w:r w:rsidRPr="00024716">
        <w:rPr>
          <w:sz w:val="28"/>
          <w:szCs w:val="28"/>
          <w:u w:val="single"/>
        </w:rPr>
        <w:t>:</w:t>
      </w:r>
      <w:r w:rsidRPr="00152AFD">
        <w:rPr>
          <w:sz w:val="28"/>
          <w:szCs w:val="28"/>
        </w:rPr>
        <w:t xml:space="preserve"> Chris Sheilds, Tim Rendell.</w:t>
      </w:r>
    </w:p>
    <w:p w14:paraId="7B08923B" w14:textId="77777777" w:rsidR="000C4D20" w:rsidRDefault="000C4D20" w:rsidP="005473EE">
      <w:pPr>
        <w:rPr>
          <w:sz w:val="28"/>
          <w:szCs w:val="28"/>
        </w:rPr>
      </w:pPr>
    </w:p>
    <w:p w14:paraId="0BD93816" w14:textId="4898B8B1" w:rsidR="000C4D20" w:rsidRDefault="000C4D20" w:rsidP="005473EE">
      <w:pPr>
        <w:rPr>
          <w:sz w:val="28"/>
          <w:szCs w:val="28"/>
        </w:rPr>
      </w:pPr>
      <w:r w:rsidRPr="000C4D20">
        <w:rPr>
          <w:sz w:val="28"/>
          <w:szCs w:val="28"/>
          <w:u w:val="single"/>
        </w:rPr>
        <w:t>Guest:</w:t>
      </w:r>
      <w:r>
        <w:rPr>
          <w:sz w:val="28"/>
          <w:szCs w:val="28"/>
        </w:rPr>
        <w:t xml:space="preserve"> Sian Retallick – CPE Representative.</w:t>
      </w:r>
    </w:p>
    <w:p w14:paraId="42F8A496" w14:textId="77777777" w:rsidR="003B173E" w:rsidRDefault="003B173E" w:rsidP="005473EE">
      <w:pPr>
        <w:rPr>
          <w:sz w:val="28"/>
          <w:szCs w:val="28"/>
        </w:rPr>
      </w:pPr>
    </w:p>
    <w:p w14:paraId="39F87C6D" w14:textId="6983C68B" w:rsidR="003B173E" w:rsidRPr="003B173E" w:rsidRDefault="003B173E" w:rsidP="005473EE">
      <w:r w:rsidRPr="003B173E">
        <w:t>AP – Action Point.</w:t>
      </w:r>
    </w:p>
    <w:p w14:paraId="07A7FA38" w14:textId="77777777" w:rsidR="00152AFD" w:rsidRDefault="00152AFD" w:rsidP="005473EE"/>
    <w:p w14:paraId="540EF391" w14:textId="06C5CD36" w:rsidR="00152AFD" w:rsidRPr="00024716" w:rsidRDefault="00497FDC" w:rsidP="00497FDC">
      <w:pPr>
        <w:spacing w:before="40"/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 xml:space="preserve">CCA Report, </w:t>
      </w:r>
      <w:r w:rsidR="00152AFD" w:rsidRPr="00024716">
        <w:rPr>
          <w:rFonts w:cstheme="minorHAnsi"/>
          <w:bCs/>
        </w:rPr>
        <w:t xml:space="preserve">to be </w:t>
      </w:r>
      <w:r w:rsidR="00152AFD" w:rsidRPr="000C4D20">
        <w:rPr>
          <w:rFonts w:cstheme="minorHAnsi"/>
          <w:bCs/>
        </w:rPr>
        <w:t>completed</w:t>
      </w:r>
      <w:r w:rsidR="000C4D20" w:rsidRPr="000C4D20">
        <w:rPr>
          <w:rFonts w:cstheme="minorHAnsi"/>
          <w:bCs/>
        </w:rPr>
        <w:t xml:space="preserve"> </w:t>
      </w:r>
      <w:r w:rsidR="00152AFD" w:rsidRPr="000C4D20">
        <w:rPr>
          <w:rFonts w:cstheme="minorHAnsi"/>
          <w:bCs/>
        </w:rPr>
        <w:t>during</w:t>
      </w:r>
      <w:r w:rsidR="00152AFD" w:rsidRPr="00024716">
        <w:rPr>
          <w:rFonts w:cstheme="minorHAnsi"/>
          <w:bCs/>
        </w:rPr>
        <w:t xml:space="preserve"> the meeting</w:t>
      </w:r>
      <w:r w:rsidR="001E3025">
        <w:rPr>
          <w:rFonts w:cstheme="minorHAnsi"/>
          <w:bCs/>
        </w:rPr>
        <w:t xml:space="preserve"> – PPM, LF, PB.</w:t>
      </w:r>
    </w:p>
    <w:p w14:paraId="6F1CA500" w14:textId="77777777" w:rsidR="00152AFD" w:rsidRPr="00024716" w:rsidRDefault="00152AFD" w:rsidP="00497FDC">
      <w:pPr>
        <w:spacing w:before="40"/>
        <w:rPr>
          <w:rFonts w:cstheme="minorHAnsi"/>
          <w:bCs/>
          <w:u w:val="single"/>
        </w:rPr>
      </w:pPr>
    </w:p>
    <w:p w14:paraId="19DF10C1" w14:textId="2F92E2BF" w:rsidR="00497FDC" w:rsidRPr="00024716" w:rsidRDefault="00497FDC" w:rsidP="00497FDC">
      <w:pPr>
        <w:spacing w:before="40"/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>Declarations of interest</w:t>
      </w:r>
      <w:r w:rsidR="00152AFD" w:rsidRPr="00024716">
        <w:rPr>
          <w:rFonts w:cstheme="minorHAnsi"/>
          <w:bCs/>
          <w:u w:val="single"/>
        </w:rPr>
        <w:t xml:space="preserve"> </w:t>
      </w:r>
      <w:r w:rsidR="00FC604C" w:rsidRPr="00024716">
        <w:rPr>
          <w:rFonts w:cstheme="minorHAnsi"/>
          <w:bCs/>
          <w:u w:val="single"/>
        </w:rPr>
        <w:t xml:space="preserve">- </w:t>
      </w:r>
      <w:r w:rsidR="00FC604C" w:rsidRPr="00FC604C">
        <w:rPr>
          <w:rFonts w:cstheme="minorHAnsi"/>
          <w:bCs/>
        </w:rPr>
        <w:t>None</w:t>
      </w:r>
      <w:r w:rsidR="00024716" w:rsidRPr="00FC604C">
        <w:rPr>
          <w:rFonts w:cstheme="minorHAnsi"/>
          <w:bCs/>
        </w:rPr>
        <w:t xml:space="preserve"> </w:t>
      </w:r>
    </w:p>
    <w:p w14:paraId="58655EC0" w14:textId="77777777" w:rsidR="00152AFD" w:rsidRPr="00024716" w:rsidRDefault="00152AFD" w:rsidP="00497FDC">
      <w:pPr>
        <w:spacing w:before="40"/>
        <w:rPr>
          <w:rFonts w:cstheme="minorHAnsi"/>
          <w:bCs/>
        </w:rPr>
      </w:pPr>
    </w:p>
    <w:p w14:paraId="0678D0D9" w14:textId="34D8D75F" w:rsidR="00497FDC" w:rsidRPr="00024716" w:rsidRDefault="00497FDC" w:rsidP="00497FDC">
      <w:pPr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 xml:space="preserve">Review and sign off previous minutes </w:t>
      </w:r>
    </w:p>
    <w:p w14:paraId="7545D8EC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0647FBDF" w14:textId="71E0FBC3" w:rsidR="00497FDC" w:rsidRPr="001E2362" w:rsidRDefault="00024716" w:rsidP="00497FDC">
      <w:pPr>
        <w:rPr>
          <w:rFonts w:cstheme="minorHAnsi"/>
          <w:bCs/>
          <w:sz w:val="22"/>
          <w:szCs w:val="22"/>
        </w:rPr>
      </w:pPr>
      <w:r w:rsidRPr="001E2362">
        <w:rPr>
          <w:rFonts w:cstheme="minorHAnsi"/>
          <w:bCs/>
          <w:sz w:val="22"/>
          <w:szCs w:val="22"/>
        </w:rPr>
        <w:t>November and January minutes agreed and will be posted on the website.</w:t>
      </w:r>
    </w:p>
    <w:p w14:paraId="2B4724A9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130D4260" w14:textId="77777777" w:rsidR="00497FDC" w:rsidRPr="00024716" w:rsidRDefault="00497FDC" w:rsidP="00497FDC">
      <w:pPr>
        <w:spacing w:before="40"/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 xml:space="preserve">Treasurers Update  </w:t>
      </w:r>
    </w:p>
    <w:p w14:paraId="7DF4D945" w14:textId="77777777" w:rsidR="00497FDC" w:rsidRPr="00024716" w:rsidRDefault="00497FDC" w:rsidP="00497FDC">
      <w:pPr>
        <w:spacing w:before="40"/>
        <w:rPr>
          <w:rFonts w:cstheme="minorHAnsi"/>
          <w:bCs/>
          <w:u w:val="single"/>
        </w:rPr>
      </w:pPr>
    </w:p>
    <w:p w14:paraId="77C45DB2" w14:textId="22C93810" w:rsidR="00497FDC" w:rsidRDefault="00D73D41" w:rsidP="00497FDC">
      <w:pPr>
        <w:spacing w:before="4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RT has sent the paperwork to Lloyds to apply for the credit card.</w:t>
      </w:r>
    </w:p>
    <w:p w14:paraId="3D7DE532" w14:textId="6CDE6DB5" w:rsidR="00D73D41" w:rsidRDefault="00D73D41" w:rsidP="00497FDC">
      <w:pPr>
        <w:spacing w:before="4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RT and RB provided an update to the committee. </w:t>
      </w:r>
    </w:p>
    <w:p w14:paraId="5653B663" w14:textId="198BA336" w:rsidR="00D73D41" w:rsidRDefault="00D73D41" w:rsidP="00497FDC">
      <w:pPr>
        <w:spacing w:before="4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committee agree to increase the amount they charge for the administrator to Avon Healthcare Services. </w:t>
      </w:r>
    </w:p>
    <w:p w14:paraId="128E580E" w14:textId="39D092EE" w:rsidR="000C4D20" w:rsidRPr="00024716" w:rsidRDefault="000C4D20" w:rsidP="00497FDC">
      <w:pPr>
        <w:spacing w:before="4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around the amount in the account and how best to use it for the contractors. </w:t>
      </w:r>
    </w:p>
    <w:p w14:paraId="77159BF7" w14:textId="77777777" w:rsidR="00497FDC" w:rsidRPr="00024716" w:rsidRDefault="00497FDC" w:rsidP="00497FDC">
      <w:pPr>
        <w:rPr>
          <w:bCs/>
          <w:u w:val="single"/>
        </w:rPr>
      </w:pPr>
    </w:p>
    <w:p w14:paraId="7DAC4CC6" w14:textId="61A3C75C" w:rsidR="00497FDC" w:rsidRPr="00024716" w:rsidRDefault="00497FDC" w:rsidP="00497FDC">
      <w:pPr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>VirtualOutcomes</w:t>
      </w:r>
    </w:p>
    <w:p w14:paraId="11A47CCE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405588B5" w14:textId="4CDC4845" w:rsidR="00497FDC" w:rsidRDefault="000C4D20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RB presented VirtualOutcomes to the committee and shared statistics related to the use</w:t>
      </w:r>
      <w:r w:rsidR="0035032E">
        <w:rPr>
          <w:rFonts w:cstheme="minorHAnsi"/>
          <w:bCs/>
          <w:sz w:val="22"/>
          <w:szCs w:val="22"/>
        </w:rPr>
        <w:t xml:space="preserve"> of the courses</w:t>
      </w:r>
      <w:r>
        <w:rPr>
          <w:rFonts w:cstheme="minorHAnsi"/>
          <w:bCs/>
          <w:sz w:val="22"/>
          <w:szCs w:val="22"/>
        </w:rPr>
        <w:t xml:space="preserve"> in Avon</w:t>
      </w:r>
      <w:r w:rsidR="0035032E">
        <w:rPr>
          <w:rFonts w:cstheme="minorHAnsi"/>
          <w:bCs/>
          <w:sz w:val="22"/>
          <w:szCs w:val="22"/>
        </w:rPr>
        <w:t>. This is currently only available in Avon.</w:t>
      </w:r>
      <w:r w:rsidR="009D1832">
        <w:rPr>
          <w:rFonts w:cstheme="minorHAnsi"/>
          <w:bCs/>
          <w:sz w:val="22"/>
          <w:szCs w:val="22"/>
        </w:rPr>
        <w:t xml:space="preserve"> </w:t>
      </w:r>
    </w:p>
    <w:p w14:paraId="29BC8C38" w14:textId="38C47E3D" w:rsidR="0035032E" w:rsidRDefault="0035032E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committee </w:t>
      </w:r>
      <w:r w:rsidR="009D1832">
        <w:rPr>
          <w:rFonts w:cstheme="minorHAnsi"/>
          <w:bCs/>
          <w:sz w:val="22"/>
          <w:szCs w:val="22"/>
        </w:rPr>
        <w:t xml:space="preserve">discussed and agreed to fund VirtualOutcomes for the next year for all pharmacies in Avon and Wiltshire. </w:t>
      </w:r>
    </w:p>
    <w:p w14:paraId="66FA559E" w14:textId="77777777" w:rsidR="003B173E" w:rsidRDefault="003B173E" w:rsidP="00497FDC">
      <w:pPr>
        <w:rPr>
          <w:rFonts w:cstheme="minorHAnsi"/>
          <w:bCs/>
          <w:sz w:val="22"/>
          <w:szCs w:val="22"/>
        </w:rPr>
      </w:pPr>
    </w:p>
    <w:p w14:paraId="7D3F14F6" w14:textId="77777777" w:rsidR="003B173E" w:rsidRDefault="003B173E" w:rsidP="00497FDC">
      <w:pPr>
        <w:rPr>
          <w:rFonts w:cstheme="minorHAnsi"/>
          <w:bCs/>
          <w:sz w:val="22"/>
          <w:szCs w:val="22"/>
        </w:rPr>
      </w:pPr>
    </w:p>
    <w:p w14:paraId="3797ECF1" w14:textId="77777777" w:rsidR="003B173E" w:rsidRPr="00024716" w:rsidRDefault="003B173E" w:rsidP="00497FDC">
      <w:pPr>
        <w:rPr>
          <w:rFonts w:cstheme="minorHAnsi"/>
          <w:bCs/>
          <w:sz w:val="22"/>
          <w:szCs w:val="22"/>
        </w:rPr>
      </w:pPr>
    </w:p>
    <w:p w14:paraId="79132224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3A2EBB8B" w14:textId="2DDD8582" w:rsidR="00497FDC" w:rsidRPr="00024716" w:rsidRDefault="00497FDC" w:rsidP="00497FDC">
      <w:pPr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>Strategic Direction – 2026/27</w:t>
      </w:r>
    </w:p>
    <w:p w14:paraId="082ED5E5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60C7E391" w14:textId="11A7B839" w:rsidR="00497FDC" w:rsidRDefault="00547E14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committee discussed the way forward for 2026/27</w:t>
      </w:r>
      <w:r w:rsidR="001E2362">
        <w:rPr>
          <w:rFonts w:cstheme="minorHAnsi"/>
          <w:bCs/>
          <w:sz w:val="22"/>
          <w:szCs w:val="22"/>
        </w:rPr>
        <w:t xml:space="preserve"> and updated </w:t>
      </w:r>
      <w:r w:rsidR="003B173E">
        <w:rPr>
          <w:rFonts w:cstheme="minorHAnsi"/>
          <w:bCs/>
          <w:sz w:val="22"/>
          <w:szCs w:val="22"/>
        </w:rPr>
        <w:t xml:space="preserve">parts of </w:t>
      </w:r>
      <w:r w:rsidR="001E2362">
        <w:rPr>
          <w:rFonts w:cstheme="minorHAnsi"/>
          <w:bCs/>
          <w:sz w:val="22"/>
          <w:szCs w:val="22"/>
        </w:rPr>
        <w:t xml:space="preserve">the plan. </w:t>
      </w:r>
      <w:r w:rsidR="001E3025">
        <w:rPr>
          <w:rFonts w:cstheme="minorHAnsi"/>
          <w:bCs/>
          <w:sz w:val="22"/>
          <w:szCs w:val="22"/>
        </w:rPr>
        <w:t xml:space="preserve">This will be continued in March’s meeting. </w:t>
      </w:r>
    </w:p>
    <w:p w14:paraId="5D6ACBBC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36141BB3" w14:textId="3C775F8B" w:rsidR="00497FDC" w:rsidRPr="00024716" w:rsidRDefault="00497FDC" w:rsidP="00497FDC">
      <w:pPr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>Pharmacy Contracts</w:t>
      </w:r>
    </w:p>
    <w:p w14:paraId="08D3EEBA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76C816DF" w14:textId="1C62DBED" w:rsidR="00497FDC" w:rsidRDefault="001E3025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Relocation – Shaunaks, 12 North Walk, Yate Shopping Centre, Bristol BS37 4AP.</w:t>
      </w:r>
    </w:p>
    <w:p w14:paraId="6F2A76C5" w14:textId="59420E4E" w:rsidR="001E3025" w:rsidRDefault="001E3025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committee discussed the </w:t>
      </w:r>
      <w:r w:rsidR="003B173E">
        <w:rPr>
          <w:rFonts w:cstheme="minorHAnsi"/>
          <w:bCs/>
          <w:sz w:val="22"/>
          <w:szCs w:val="22"/>
        </w:rPr>
        <w:t>application,</w:t>
      </w:r>
      <w:r>
        <w:rPr>
          <w:rFonts w:cstheme="minorHAnsi"/>
          <w:bCs/>
          <w:sz w:val="22"/>
          <w:szCs w:val="22"/>
        </w:rPr>
        <w:t xml:space="preserve"> and </w:t>
      </w:r>
      <w:r w:rsidR="00BB4090">
        <w:rPr>
          <w:rFonts w:cstheme="minorHAnsi"/>
          <w:bCs/>
          <w:sz w:val="22"/>
          <w:szCs w:val="22"/>
        </w:rPr>
        <w:t>the decision is to not make a comment.</w:t>
      </w:r>
    </w:p>
    <w:p w14:paraId="51015BB4" w14:textId="77777777" w:rsidR="001E3025" w:rsidRDefault="001E3025" w:rsidP="00497FDC">
      <w:pPr>
        <w:rPr>
          <w:rFonts w:cstheme="minorHAnsi"/>
          <w:bCs/>
          <w:sz w:val="22"/>
          <w:szCs w:val="22"/>
        </w:rPr>
      </w:pPr>
    </w:p>
    <w:p w14:paraId="6729C3CE" w14:textId="5F89251F" w:rsidR="001E3025" w:rsidRDefault="001E3025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New cont</w:t>
      </w:r>
      <w:r w:rsidR="00BB4090">
        <w:rPr>
          <w:rFonts w:cstheme="minorHAnsi"/>
          <w:bCs/>
          <w:sz w:val="22"/>
          <w:szCs w:val="22"/>
        </w:rPr>
        <w:t>r</w:t>
      </w:r>
      <w:r>
        <w:rPr>
          <w:rFonts w:cstheme="minorHAnsi"/>
          <w:bCs/>
          <w:sz w:val="22"/>
          <w:szCs w:val="22"/>
        </w:rPr>
        <w:t xml:space="preserve">act application </w:t>
      </w:r>
      <w:r w:rsidR="00BB4090">
        <w:rPr>
          <w:rFonts w:cstheme="minorHAnsi"/>
          <w:bCs/>
          <w:sz w:val="22"/>
          <w:szCs w:val="22"/>
        </w:rPr>
        <w:t xml:space="preserve">- Redcliffe Hill Pharma Ltd, Hareclive Rd, </w:t>
      </w:r>
      <w:r>
        <w:rPr>
          <w:rFonts w:cstheme="minorHAnsi"/>
          <w:bCs/>
          <w:sz w:val="22"/>
          <w:szCs w:val="22"/>
        </w:rPr>
        <w:t>Hartcliffe</w:t>
      </w:r>
      <w:r w:rsidR="00BB4090">
        <w:rPr>
          <w:rFonts w:cstheme="minorHAnsi"/>
          <w:bCs/>
          <w:sz w:val="22"/>
          <w:szCs w:val="22"/>
        </w:rPr>
        <w:t>, BS13 0JW.</w:t>
      </w:r>
      <w:r w:rsidR="003B173E">
        <w:rPr>
          <w:rFonts w:cstheme="minorHAnsi"/>
          <w:bCs/>
          <w:sz w:val="22"/>
          <w:szCs w:val="22"/>
        </w:rPr>
        <w:t xml:space="preserve"> This application has been granted previously but it was not opened. The committee have made the decision to reject the application due to no gap in the PNA.</w:t>
      </w:r>
    </w:p>
    <w:p w14:paraId="53D33D89" w14:textId="77777777" w:rsidR="001E3025" w:rsidRDefault="001E3025" w:rsidP="00497FDC">
      <w:pPr>
        <w:rPr>
          <w:rFonts w:cstheme="minorHAnsi"/>
          <w:bCs/>
          <w:sz w:val="22"/>
          <w:szCs w:val="22"/>
        </w:rPr>
      </w:pPr>
    </w:p>
    <w:p w14:paraId="332F4D1A" w14:textId="3F503D33" w:rsidR="001E3025" w:rsidRDefault="001E3025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Conflicted parties left the room for these discussions.</w:t>
      </w:r>
    </w:p>
    <w:p w14:paraId="6C2D0E99" w14:textId="64604E57" w:rsidR="003B173E" w:rsidRPr="00024716" w:rsidRDefault="003B173E" w:rsidP="00497FDC">
      <w:pPr>
        <w:rPr>
          <w:rFonts w:cstheme="minorHAnsi"/>
          <w:bCs/>
          <w:sz w:val="22"/>
          <w:szCs w:val="22"/>
        </w:rPr>
      </w:pPr>
      <w:r w:rsidRPr="003B173E">
        <w:rPr>
          <w:rFonts w:cstheme="minorHAnsi"/>
          <w:b/>
          <w:sz w:val="22"/>
          <w:szCs w:val="22"/>
        </w:rPr>
        <w:t>AP</w:t>
      </w:r>
      <w:r>
        <w:rPr>
          <w:rFonts w:cstheme="minorHAnsi"/>
          <w:bCs/>
          <w:sz w:val="22"/>
          <w:szCs w:val="22"/>
        </w:rPr>
        <w:t xml:space="preserve"> - RB will send the information to Sarah Cotton to send the responses.</w:t>
      </w:r>
    </w:p>
    <w:p w14:paraId="75E1C985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111C9B39" w14:textId="6A6499BF" w:rsidR="00497FDC" w:rsidRPr="00024716" w:rsidRDefault="00497FDC" w:rsidP="00497FDC">
      <w:pPr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>Draft budget – 2026/27</w:t>
      </w:r>
    </w:p>
    <w:p w14:paraId="438A3BF8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03F90016" w14:textId="06FD2596" w:rsidR="00497FDC" w:rsidRDefault="003B173E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RB shared the budget tool within Xero to assist the discussion. </w:t>
      </w:r>
    </w:p>
    <w:p w14:paraId="081EA57E" w14:textId="5B804EEC" w:rsidR="006757D1" w:rsidRDefault="006757D1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around the </w:t>
      </w:r>
      <w:r w:rsidR="00F4102C">
        <w:rPr>
          <w:rFonts w:cstheme="minorHAnsi"/>
          <w:bCs/>
          <w:sz w:val="22"/>
          <w:szCs w:val="22"/>
        </w:rPr>
        <w:t>levy</w:t>
      </w:r>
      <w:r>
        <w:rPr>
          <w:rFonts w:cstheme="minorHAnsi"/>
          <w:bCs/>
          <w:sz w:val="22"/>
          <w:szCs w:val="22"/>
        </w:rPr>
        <w:t xml:space="preserve"> increase and how to protect the contractors from this. </w:t>
      </w:r>
    </w:p>
    <w:p w14:paraId="042DB3E5" w14:textId="77777777" w:rsidR="00F4102C" w:rsidRDefault="00F4102C" w:rsidP="00497FDC">
      <w:pPr>
        <w:rPr>
          <w:rFonts w:cstheme="minorHAnsi"/>
          <w:bCs/>
          <w:sz w:val="22"/>
          <w:szCs w:val="22"/>
        </w:rPr>
      </w:pPr>
    </w:p>
    <w:p w14:paraId="07C751B4" w14:textId="16104063" w:rsidR="00F4102C" w:rsidRDefault="00F4102C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committee discussed the surplus in the account and how to make it work for the contractors. </w:t>
      </w:r>
    </w:p>
    <w:p w14:paraId="40F22864" w14:textId="2C0C98CA" w:rsidR="00F075C7" w:rsidRDefault="00F075C7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Discussion around a high interest savings account, the committee have agreed RT can go ahead and action this.</w:t>
      </w:r>
    </w:p>
    <w:p w14:paraId="00D2CC08" w14:textId="3AEF47B6" w:rsidR="00F075C7" w:rsidRDefault="00F075C7" w:rsidP="00497FDC">
      <w:pPr>
        <w:rPr>
          <w:rFonts w:cstheme="minorHAnsi"/>
          <w:bCs/>
          <w:sz w:val="22"/>
          <w:szCs w:val="22"/>
        </w:rPr>
      </w:pPr>
      <w:r w:rsidRPr="00F075C7">
        <w:rPr>
          <w:rFonts w:cstheme="minorHAnsi"/>
          <w:b/>
          <w:sz w:val="22"/>
          <w:szCs w:val="22"/>
        </w:rPr>
        <w:t>AP</w:t>
      </w:r>
      <w:r>
        <w:rPr>
          <w:rFonts w:cstheme="minorHAnsi"/>
          <w:bCs/>
          <w:sz w:val="22"/>
          <w:szCs w:val="22"/>
        </w:rPr>
        <w:t xml:space="preserve"> - RT will </w:t>
      </w:r>
      <w:proofErr w:type="gramStart"/>
      <w:r>
        <w:rPr>
          <w:rFonts w:cstheme="minorHAnsi"/>
          <w:bCs/>
          <w:sz w:val="22"/>
          <w:szCs w:val="22"/>
        </w:rPr>
        <w:t>look into</w:t>
      </w:r>
      <w:proofErr w:type="gramEnd"/>
      <w:r>
        <w:rPr>
          <w:rFonts w:cstheme="minorHAnsi"/>
          <w:bCs/>
          <w:sz w:val="22"/>
          <w:szCs w:val="22"/>
        </w:rPr>
        <w:t xml:space="preserve"> a savings accounts. </w:t>
      </w:r>
    </w:p>
    <w:p w14:paraId="7762D8F6" w14:textId="760A327D" w:rsidR="00F4102C" w:rsidRDefault="00F4102C" w:rsidP="00497FDC">
      <w:pPr>
        <w:rPr>
          <w:rFonts w:cstheme="minorHAnsi"/>
          <w:bCs/>
          <w:sz w:val="22"/>
          <w:szCs w:val="22"/>
        </w:rPr>
      </w:pPr>
    </w:p>
    <w:p w14:paraId="66AE299C" w14:textId="77777777" w:rsidR="00F4102C" w:rsidRDefault="00F4102C" w:rsidP="00497FDC">
      <w:pPr>
        <w:rPr>
          <w:rFonts w:cstheme="minorHAnsi"/>
          <w:bCs/>
          <w:sz w:val="22"/>
          <w:szCs w:val="22"/>
        </w:rPr>
      </w:pPr>
    </w:p>
    <w:p w14:paraId="257ACD23" w14:textId="1D437B44" w:rsidR="00F4102C" w:rsidRPr="00024716" w:rsidRDefault="00F4102C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committee will revisit this in March. </w:t>
      </w:r>
    </w:p>
    <w:p w14:paraId="63C97D04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416C45BC" w14:textId="717DED15" w:rsidR="00497FDC" w:rsidRPr="00024716" w:rsidRDefault="00497FDC" w:rsidP="00497FDC">
      <w:pPr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>Financial Governance Review</w:t>
      </w:r>
    </w:p>
    <w:p w14:paraId="56C80E49" w14:textId="77777777" w:rsidR="00497FDC" w:rsidRPr="00024716" w:rsidRDefault="00497FDC" w:rsidP="00497FDC">
      <w:pPr>
        <w:rPr>
          <w:rFonts w:cstheme="minorHAnsi"/>
          <w:bCs/>
          <w:sz w:val="22"/>
          <w:szCs w:val="22"/>
        </w:rPr>
      </w:pPr>
    </w:p>
    <w:p w14:paraId="50EB00FF" w14:textId="37D6DE3E" w:rsidR="00497FDC" w:rsidRDefault="00F075C7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committee discussed what access they should have to the bank account</w:t>
      </w:r>
      <w:r w:rsidR="000026D1">
        <w:rPr>
          <w:rFonts w:cstheme="minorHAnsi"/>
          <w:bCs/>
          <w:sz w:val="22"/>
          <w:szCs w:val="22"/>
        </w:rPr>
        <w:t xml:space="preserve">. </w:t>
      </w:r>
    </w:p>
    <w:p w14:paraId="4B2D3CD1" w14:textId="77777777" w:rsidR="000026D1" w:rsidRDefault="000026D1" w:rsidP="00497FDC">
      <w:pPr>
        <w:rPr>
          <w:rFonts w:cstheme="minorHAnsi"/>
          <w:bCs/>
          <w:sz w:val="22"/>
          <w:szCs w:val="22"/>
        </w:rPr>
      </w:pPr>
    </w:p>
    <w:p w14:paraId="37CCB2DC" w14:textId="2AD4C67A" w:rsidR="000026D1" w:rsidRDefault="000026D1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around the financial governance. </w:t>
      </w:r>
    </w:p>
    <w:p w14:paraId="02D4874A" w14:textId="49FCCDFE" w:rsidR="000026D1" w:rsidRPr="00F075C7" w:rsidRDefault="000026D1" w:rsidP="00497FD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committee reviewed the financial governance </w:t>
      </w:r>
      <w:r w:rsidR="004E03EC">
        <w:rPr>
          <w:rFonts w:cstheme="minorHAnsi"/>
          <w:bCs/>
          <w:sz w:val="22"/>
          <w:szCs w:val="22"/>
        </w:rPr>
        <w:t>document and reviewed the transactions in the bank.</w:t>
      </w:r>
    </w:p>
    <w:p w14:paraId="62BD83F4" w14:textId="77777777" w:rsidR="00F075C7" w:rsidRPr="00024716" w:rsidRDefault="00F075C7" w:rsidP="00497FDC">
      <w:pPr>
        <w:rPr>
          <w:rFonts w:cstheme="minorHAnsi"/>
          <w:bCs/>
          <w:u w:val="single"/>
        </w:rPr>
      </w:pPr>
    </w:p>
    <w:p w14:paraId="1C5A7E48" w14:textId="5AD13305" w:rsidR="00497FDC" w:rsidRPr="00024716" w:rsidRDefault="00497FDC" w:rsidP="00497FDC">
      <w:pPr>
        <w:rPr>
          <w:rFonts w:cstheme="minorHAnsi"/>
          <w:bCs/>
          <w:u w:val="single"/>
        </w:rPr>
      </w:pPr>
      <w:r w:rsidRPr="00024716">
        <w:rPr>
          <w:rFonts w:cstheme="minorHAnsi"/>
          <w:bCs/>
          <w:u w:val="single"/>
        </w:rPr>
        <w:t>AOB</w:t>
      </w:r>
    </w:p>
    <w:p w14:paraId="45CD10EF" w14:textId="77777777" w:rsidR="00497FDC" w:rsidRPr="00024716" w:rsidRDefault="00497FDC" w:rsidP="00497FDC">
      <w:pPr>
        <w:rPr>
          <w:rFonts w:cstheme="minorHAnsi"/>
          <w:bCs/>
          <w:u w:val="single"/>
        </w:rPr>
      </w:pPr>
    </w:p>
    <w:p w14:paraId="57B39F7F" w14:textId="598EE275" w:rsidR="00497FDC" w:rsidRDefault="004E03EC" w:rsidP="00497FD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RB fed back to the committee about the Operations Team update last month. Discussion around the way the meeting runs in January </w:t>
      </w:r>
      <w:r w:rsidR="00CA194F">
        <w:rPr>
          <w:bCs/>
          <w:sz w:val="22"/>
          <w:szCs w:val="22"/>
        </w:rPr>
        <w:t>to ensure it isn’t too much in one meeting.</w:t>
      </w:r>
    </w:p>
    <w:p w14:paraId="508B2D23" w14:textId="77777777" w:rsidR="00CA194F" w:rsidRDefault="00CA194F" w:rsidP="00497FDC">
      <w:pPr>
        <w:rPr>
          <w:bCs/>
          <w:sz w:val="22"/>
          <w:szCs w:val="22"/>
        </w:rPr>
      </w:pPr>
    </w:p>
    <w:p w14:paraId="7BA9DA02" w14:textId="2C784C11" w:rsidR="00CA194F" w:rsidRPr="00CA194F" w:rsidRDefault="00CA194F" w:rsidP="00CA194F">
      <w:pPr>
        <w:rPr>
          <w:bCs/>
          <w:sz w:val="22"/>
          <w:szCs w:val="22"/>
        </w:rPr>
      </w:pPr>
      <w:r w:rsidRPr="00CA194F">
        <w:rPr>
          <w:bCs/>
          <w:sz w:val="22"/>
          <w:szCs w:val="22"/>
        </w:rPr>
        <w:t>Sian Retallick – CPE regional roadshow is on 7</w:t>
      </w:r>
      <w:r w:rsidRPr="00CA194F">
        <w:rPr>
          <w:bCs/>
          <w:sz w:val="22"/>
          <w:szCs w:val="22"/>
          <w:vertAlign w:val="superscript"/>
        </w:rPr>
        <w:t>th</w:t>
      </w:r>
      <w:r w:rsidRPr="00CA194F">
        <w:rPr>
          <w:bCs/>
          <w:sz w:val="22"/>
          <w:szCs w:val="22"/>
        </w:rPr>
        <w:t xml:space="preserve"> July 26 in </w:t>
      </w:r>
      <w:proofErr w:type="gramStart"/>
      <w:r w:rsidRPr="00CA194F">
        <w:rPr>
          <w:bCs/>
          <w:sz w:val="22"/>
          <w:szCs w:val="22"/>
        </w:rPr>
        <w:t>Exeter,</w:t>
      </w:r>
      <w:proofErr w:type="gramEnd"/>
      <w:r w:rsidRPr="00CA194F">
        <w:rPr>
          <w:bCs/>
          <w:sz w:val="22"/>
          <w:szCs w:val="22"/>
        </w:rPr>
        <w:t xml:space="preserve"> the link is on the website to book.</w:t>
      </w:r>
    </w:p>
    <w:p w14:paraId="27AF613F" w14:textId="1BFA29CE" w:rsidR="00CA194F" w:rsidRDefault="00CA194F" w:rsidP="00CA194F">
      <w:pPr>
        <w:pStyle w:val="ListParagraph"/>
        <w:ind w:left="1440"/>
        <w:rPr>
          <w:bCs/>
        </w:rPr>
      </w:pPr>
      <w:r w:rsidRPr="00CA194F">
        <w:rPr>
          <w:bCs/>
        </w:rPr>
        <w:t>LPC Members area on CPE website</w:t>
      </w:r>
      <w:r>
        <w:rPr>
          <w:bCs/>
        </w:rPr>
        <w:t xml:space="preserve">. </w:t>
      </w:r>
    </w:p>
    <w:p w14:paraId="3507F308" w14:textId="29E830BA" w:rsidR="00CA194F" w:rsidRDefault="00CA194F" w:rsidP="00CA194F">
      <w:pPr>
        <w:pStyle w:val="ListParagraph"/>
        <w:ind w:left="1440"/>
        <w:rPr>
          <w:bCs/>
        </w:rPr>
      </w:pPr>
      <w:r>
        <w:rPr>
          <w:bCs/>
        </w:rPr>
        <w:t>Media Training – AH is interested in being a contact for this.</w:t>
      </w:r>
    </w:p>
    <w:p w14:paraId="22EE22ED" w14:textId="77777777" w:rsidR="00CA194F" w:rsidRDefault="00CA194F" w:rsidP="00CA194F">
      <w:pPr>
        <w:pStyle w:val="ListParagraph"/>
        <w:ind w:left="1440"/>
        <w:rPr>
          <w:bCs/>
        </w:rPr>
      </w:pPr>
    </w:p>
    <w:p w14:paraId="43588739" w14:textId="17DDFC28" w:rsidR="00CA194F" w:rsidRDefault="00CA194F" w:rsidP="00CA194F">
      <w:pPr>
        <w:rPr>
          <w:bCs/>
          <w:sz w:val="22"/>
          <w:szCs w:val="22"/>
        </w:rPr>
      </w:pPr>
      <w:r w:rsidRPr="00CA194F">
        <w:rPr>
          <w:bCs/>
          <w:sz w:val="22"/>
          <w:szCs w:val="22"/>
        </w:rPr>
        <w:t xml:space="preserve">PPM – private services </w:t>
      </w:r>
      <w:r w:rsidR="005B192D">
        <w:rPr>
          <w:bCs/>
          <w:sz w:val="22"/>
          <w:szCs w:val="22"/>
        </w:rPr>
        <w:t xml:space="preserve">and what is the situation with this. </w:t>
      </w:r>
    </w:p>
    <w:p w14:paraId="5EED7E1E" w14:textId="16622002" w:rsidR="005B192D" w:rsidRPr="00CA194F" w:rsidRDefault="00AF3F57" w:rsidP="00CA194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PG will help Debbie with Xero and the different way to make batch payments.</w:t>
      </w:r>
    </w:p>
    <w:sectPr w:rsidR="005B192D" w:rsidRPr="00CA194F" w:rsidSect="004A46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1300" w14:textId="77777777" w:rsidR="00A13109" w:rsidRDefault="00A13109" w:rsidP="000009E6">
      <w:r>
        <w:separator/>
      </w:r>
    </w:p>
  </w:endnote>
  <w:endnote w:type="continuationSeparator" w:id="0">
    <w:p w14:paraId="0A20FD74" w14:textId="77777777" w:rsidR="00A13109" w:rsidRDefault="00A13109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BC9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25BBB8F1" wp14:editId="2DB2CCB2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9133414" name="Picture 1913341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E329C" w14:textId="77777777" w:rsidR="004A4667" w:rsidRPr="00687877" w:rsidRDefault="004A4667" w:rsidP="004A466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office.cpaw</w:t>
    </w:r>
    <w:r w:rsidRPr="002E2173">
      <w:rPr>
        <w:rFonts w:ascii="DM Sans" w:hAnsi="DM Sans"/>
        <w:color w:val="0072CE" w:themeColor="text1"/>
        <w:sz w:val="20"/>
        <w:szCs w:val="20"/>
      </w:rPr>
      <w:t>@</w:t>
    </w:r>
    <w:r>
      <w:rPr>
        <w:rFonts w:ascii="DM Sans" w:hAnsi="DM Sans"/>
        <w:color w:val="0072CE" w:themeColor="text1"/>
        <w:sz w:val="20"/>
        <w:szCs w:val="20"/>
      </w:rPr>
      <w:t>gmail.com</w:t>
    </w:r>
  </w:p>
  <w:p w14:paraId="069C0627" w14:textId="1B27A723" w:rsidR="000009E6" w:rsidRPr="004A4667" w:rsidRDefault="004A4667" w:rsidP="004A4667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A0F7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27C9FBF4" wp14:editId="0AD38374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546061603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30416" w14:textId="77777777" w:rsidR="00687877" w:rsidRPr="00687877" w:rsidRDefault="00576AB9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1630B076" w14:textId="77777777" w:rsidR="000009E6" w:rsidRPr="000C1796" w:rsidRDefault="00320782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F179" w14:textId="77777777" w:rsidR="00A13109" w:rsidRDefault="00A13109" w:rsidP="000009E6">
      <w:r>
        <w:separator/>
      </w:r>
    </w:p>
  </w:footnote>
  <w:footnote w:type="continuationSeparator" w:id="0">
    <w:p w14:paraId="1A9505E4" w14:textId="77777777" w:rsidR="00A13109" w:rsidRDefault="00A13109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0312" w14:textId="7EF24392" w:rsidR="00C17BF1" w:rsidRPr="00C17BF1" w:rsidRDefault="004A4667" w:rsidP="00C17BF1">
    <w:pPr>
      <w:pStyle w:val="Header"/>
    </w:pPr>
    <w:r>
      <w:rPr>
        <w:noProof/>
      </w:rPr>
      <w:drawing>
        <wp:inline distT="0" distB="0" distL="0" distR="0" wp14:anchorId="2F173552" wp14:editId="72992C97">
          <wp:extent cx="2305455" cy="759444"/>
          <wp:effectExtent l="0" t="0" r="0" b="3175"/>
          <wp:docPr id="1349686252" name="Picture 1" descr="A blue and orang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86252" name="Picture 1" descr="A blue and orang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6CA5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3F6385A8" wp14:editId="680B5253">
          <wp:extent cx="2305455" cy="759444"/>
          <wp:effectExtent l="0" t="0" r="0" b="3175"/>
          <wp:docPr id="991546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15622142" wp14:editId="70A2920D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854968205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20B"/>
    <w:multiLevelType w:val="hybridMultilevel"/>
    <w:tmpl w:val="D2EA0DFA"/>
    <w:lvl w:ilvl="0" w:tplc="DC94B8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D68D5"/>
    <w:multiLevelType w:val="hybridMultilevel"/>
    <w:tmpl w:val="F12CC134"/>
    <w:lvl w:ilvl="0" w:tplc="C39A6B1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07618"/>
    <w:multiLevelType w:val="hybridMultilevel"/>
    <w:tmpl w:val="4F7CC15E"/>
    <w:lvl w:ilvl="0" w:tplc="C39A6B1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65686">
    <w:abstractNumId w:val="5"/>
  </w:num>
  <w:num w:numId="2" w16cid:durableId="430861198">
    <w:abstractNumId w:val="0"/>
  </w:num>
  <w:num w:numId="3" w16cid:durableId="1659532545">
    <w:abstractNumId w:val="1"/>
  </w:num>
  <w:num w:numId="4" w16cid:durableId="1973560441">
    <w:abstractNumId w:val="2"/>
  </w:num>
  <w:num w:numId="5" w16cid:durableId="1930848391">
    <w:abstractNumId w:val="4"/>
  </w:num>
  <w:num w:numId="6" w16cid:durableId="20274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67"/>
    <w:rsid w:val="000009E6"/>
    <w:rsid w:val="000026D1"/>
    <w:rsid w:val="0000759D"/>
    <w:rsid w:val="00013147"/>
    <w:rsid w:val="000209AA"/>
    <w:rsid w:val="00024716"/>
    <w:rsid w:val="00065756"/>
    <w:rsid w:val="00074D91"/>
    <w:rsid w:val="000A7FF3"/>
    <w:rsid w:val="000C1796"/>
    <w:rsid w:val="000C4D20"/>
    <w:rsid w:val="000E31CB"/>
    <w:rsid w:val="00106EC3"/>
    <w:rsid w:val="00152AFD"/>
    <w:rsid w:val="00164631"/>
    <w:rsid w:val="001C077C"/>
    <w:rsid w:val="001C24EB"/>
    <w:rsid w:val="001E2362"/>
    <w:rsid w:val="001E3025"/>
    <w:rsid w:val="00230434"/>
    <w:rsid w:val="002477A0"/>
    <w:rsid w:val="00253627"/>
    <w:rsid w:val="00264BCA"/>
    <w:rsid w:val="002D6D46"/>
    <w:rsid w:val="002E2173"/>
    <w:rsid w:val="00320782"/>
    <w:rsid w:val="003236DD"/>
    <w:rsid w:val="0035032E"/>
    <w:rsid w:val="00370782"/>
    <w:rsid w:val="003B173E"/>
    <w:rsid w:val="003B65CB"/>
    <w:rsid w:val="003D440E"/>
    <w:rsid w:val="004365C2"/>
    <w:rsid w:val="004758C6"/>
    <w:rsid w:val="00497FDC"/>
    <w:rsid w:val="004A4667"/>
    <w:rsid w:val="004B1A5E"/>
    <w:rsid w:val="004E03EC"/>
    <w:rsid w:val="004F794C"/>
    <w:rsid w:val="00542928"/>
    <w:rsid w:val="005473EE"/>
    <w:rsid w:val="00547E14"/>
    <w:rsid w:val="005556B0"/>
    <w:rsid w:val="00576AB9"/>
    <w:rsid w:val="005823A9"/>
    <w:rsid w:val="00587A9D"/>
    <w:rsid w:val="005B192D"/>
    <w:rsid w:val="005D5DB2"/>
    <w:rsid w:val="005E2D40"/>
    <w:rsid w:val="005F0D87"/>
    <w:rsid w:val="00673013"/>
    <w:rsid w:val="006757D1"/>
    <w:rsid w:val="00687877"/>
    <w:rsid w:val="00691249"/>
    <w:rsid w:val="0069534A"/>
    <w:rsid w:val="006C640A"/>
    <w:rsid w:val="006D5110"/>
    <w:rsid w:val="00736A64"/>
    <w:rsid w:val="007A4A0D"/>
    <w:rsid w:val="007E7CFF"/>
    <w:rsid w:val="00811784"/>
    <w:rsid w:val="00830199"/>
    <w:rsid w:val="008E24D5"/>
    <w:rsid w:val="009440AB"/>
    <w:rsid w:val="00953573"/>
    <w:rsid w:val="00975BC3"/>
    <w:rsid w:val="009A7F9B"/>
    <w:rsid w:val="009D1832"/>
    <w:rsid w:val="00A13109"/>
    <w:rsid w:val="00A6040C"/>
    <w:rsid w:val="00AB598B"/>
    <w:rsid w:val="00AF3F57"/>
    <w:rsid w:val="00B161D7"/>
    <w:rsid w:val="00B20776"/>
    <w:rsid w:val="00B275ED"/>
    <w:rsid w:val="00B4049D"/>
    <w:rsid w:val="00BB4090"/>
    <w:rsid w:val="00BF0CF2"/>
    <w:rsid w:val="00C17BF1"/>
    <w:rsid w:val="00C674AB"/>
    <w:rsid w:val="00CA194F"/>
    <w:rsid w:val="00D34E95"/>
    <w:rsid w:val="00D73D41"/>
    <w:rsid w:val="00D808F5"/>
    <w:rsid w:val="00DE6253"/>
    <w:rsid w:val="00E03D2E"/>
    <w:rsid w:val="00E10375"/>
    <w:rsid w:val="00E2576C"/>
    <w:rsid w:val="00E324B3"/>
    <w:rsid w:val="00E83ED0"/>
    <w:rsid w:val="00E87627"/>
    <w:rsid w:val="00EB3774"/>
    <w:rsid w:val="00EC2456"/>
    <w:rsid w:val="00ED51AC"/>
    <w:rsid w:val="00F075C7"/>
    <w:rsid w:val="00F170E9"/>
    <w:rsid w:val="00F4102C"/>
    <w:rsid w:val="00F430EF"/>
    <w:rsid w:val="00F76D82"/>
    <w:rsid w:val="00FB03C3"/>
    <w:rsid w:val="00FC604C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F4198"/>
  <w15:chartTrackingRefBased/>
  <w15:docId w15:val="{598CFA63-4B42-5C43-8E12-CAB17A13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DC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Lisa Fisher</cp:lastModifiedBy>
  <cp:revision>2</cp:revision>
  <dcterms:created xsi:type="dcterms:W3CDTF">2026-03-03T16:37:00Z</dcterms:created>
  <dcterms:modified xsi:type="dcterms:W3CDTF">2026-03-03T16:37:00Z</dcterms:modified>
</cp:coreProperties>
</file>