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A6A" w14:textId="6FDB592B" w:rsidR="00422A3C" w:rsidRDefault="00422A3C" w:rsidP="00422A3C">
      <w:pPr>
        <w:jc w:val="center"/>
        <w:rPr>
          <w:rFonts w:cs="Arial"/>
          <w:b/>
          <w:sz w:val="28"/>
          <w:szCs w:val="28"/>
          <w:u w:val="single"/>
        </w:rPr>
      </w:pPr>
      <w:r w:rsidRPr="00CC70B3">
        <w:rPr>
          <w:rFonts w:cs="Arial"/>
          <w:b/>
          <w:sz w:val="28"/>
          <w:szCs w:val="28"/>
          <w:u w:val="single"/>
        </w:rPr>
        <w:t>LPC Meeting – Wednesday</w:t>
      </w:r>
      <w:r>
        <w:rPr>
          <w:rFonts w:cs="Arial"/>
          <w:b/>
          <w:sz w:val="28"/>
          <w:szCs w:val="28"/>
          <w:u w:val="single"/>
        </w:rPr>
        <w:t xml:space="preserve"> </w:t>
      </w:r>
      <w:r w:rsidR="00C01BA2">
        <w:rPr>
          <w:rFonts w:cs="Arial"/>
          <w:b/>
          <w:sz w:val="28"/>
          <w:szCs w:val="28"/>
          <w:u w:val="single"/>
        </w:rPr>
        <w:t>1</w:t>
      </w:r>
      <w:r w:rsidR="00CC54D7">
        <w:rPr>
          <w:rFonts w:cs="Arial"/>
          <w:b/>
          <w:sz w:val="28"/>
          <w:szCs w:val="28"/>
          <w:u w:val="single"/>
        </w:rPr>
        <w:t>8</w:t>
      </w:r>
      <w:r w:rsidR="00CC54D7" w:rsidRPr="00CC54D7">
        <w:rPr>
          <w:rFonts w:cs="Arial"/>
          <w:b/>
          <w:sz w:val="28"/>
          <w:szCs w:val="28"/>
          <w:u w:val="single"/>
          <w:vertAlign w:val="superscript"/>
        </w:rPr>
        <w:t>th</w:t>
      </w:r>
      <w:r w:rsidR="00CC54D7">
        <w:rPr>
          <w:rFonts w:cs="Arial"/>
          <w:b/>
          <w:sz w:val="28"/>
          <w:szCs w:val="28"/>
          <w:u w:val="single"/>
        </w:rPr>
        <w:t xml:space="preserve"> March</w:t>
      </w:r>
      <w:r w:rsidR="00B40ACC">
        <w:rPr>
          <w:rFonts w:cs="Arial"/>
          <w:b/>
          <w:sz w:val="28"/>
          <w:szCs w:val="28"/>
          <w:u w:val="single"/>
        </w:rPr>
        <w:t xml:space="preserve"> </w:t>
      </w:r>
      <w:r>
        <w:rPr>
          <w:rFonts w:cs="Arial"/>
          <w:b/>
          <w:sz w:val="28"/>
          <w:szCs w:val="28"/>
          <w:u w:val="single"/>
        </w:rPr>
        <w:t>202</w:t>
      </w:r>
      <w:r w:rsidR="00CC54D7">
        <w:rPr>
          <w:rFonts w:cs="Arial"/>
          <w:b/>
          <w:sz w:val="28"/>
          <w:szCs w:val="28"/>
          <w:u w:val="single"/>
        </w:rPr>
        <w:t>6</w:t>
      </w:r>
    </w:p>
    <w:p w14:paraId="7ADC67DC" w14:textId="77777777" w:rsidR="00422A3C" w:rsidRPr="00CC70B3" w:rsidRDefault="00422A3C" w:rsidP="00422A3C">
      <w:pPr>
        <w:rPr>
          <w:rFonts w:cs="Arial"/>
          <w:b/>
          <w:sz w:val="28"/>
          <w:szCs w:val="28"/>
          <w:u w:val="single"/>
        </w:rPr>
      </w:pPr>
    </w:p>
    <w:p w14:paraId="54DD9DAF" w14:textId="71A7D4EC" w:rsidR="00422A3C" w:rsidRDefault="00422A3C" w:rsidP="00422A3C">
      <w:pPr>
        <w:jc w:val="center"/>
        <w:rPr>
          <w:rFonts w:cs="Arial"/>
        </w:rPr>
      </w:pPr>
      <w:r w:rsidRPr="00CC70B3">
        <w:rPr>
          <w:rFonts w:cs="Arial"/>
        </w:rPr>
        <w:t xml:space="preserve">9am – </w:t>
      </w:r>
      <w:r w:rsidR="00CC54D7">
        <w:rPr>
          <w:rFonts w:cs="Arial"/>
        </w:rPr>
        <w:t>5</w:t>
      </w:r>
      <w:r w:rsidR="00C01BA2">
        <w:rPr>
          <w:rFonts w:cs="Arial"/>
        </w:rPr>
        <w:t>pm</w:t>
      </w:r>
    </w:p>
    <w:p w14:paraId="0FBAE525" w14:textId="193E69E7" w:rsidR="00BC251A" w:rsidRPr="00CC70B3" w:rsidRDefault="00CC54D7" w:rsidP="00BC251A">
      <w:pPr>
        <w:jc w:val="center"/>
        <w:rPr>
          <w:rFonts w:cs="Arial"/>
        </w:rPr>
      </w:pPr>
      <w:r>
        <w:rPr>
          <w:rFonts w:cs="Arial"/>
        </w:rPr>
        <w:t>Avon LMC, 14a High Street, Staple Hill, Bristol, BS16 5HP</w:t>
      </w:r>
    </w:p>
    <w:p w14:paraId="2895A3D5" w14:textId="77777777" w:rsidR="00BC251A" w:rsidRDefault="00BC251A" w:rsidP="00422A3C">
      <w:pPr>
        <w:jc w:val="center"/>
        <w:rPr>
          <w:rFonts w:cs="Arial"/>
        </w:rPr>
      </w:pPr>
    </w:p>
    <w:p w14:paraId="54F718D1" w14:textId="77777777" w:rsidR="00422A3C" w:rsidRPr="00CC70B3" w:rsidRDefault="00422A3C" w:rsidP="00422A3C">
      <w:pPr>
        <w:jc w:val="center"/>
        <w:rPr>
          <w:rFonts w:cs="Arial"/>
        </w:rPr>
      </w:pPr>
    </w:p>
    <w:p w14:paraId="267FE664" w14:textId="044F3EF9" w:rsidR="00422A3C" w:rsidRDefault="00422A3C" w:rsidP="00422A3C">
      <w:pPr>
        <w:rPr>
          <w:rFonts w:cs="Arial"/>
        </w:rPr>
      </w:pPr>
      <w:r w:rsidRPr="00CC70B3">
        <w:rPr>
          <w:rFonts w:cs="Arial"/>
          <w:u w:val="single"/>
        </w:rPr>
        <w:t>Present:</w:t>
      </w:r>
      <w:r w:rsidRPr="00CC70B3">
        <w:rPr>
          <w:rFonts w:cs="Arial"/>
        </w:rPr>
        <w:t xml:space="preserve"> </w:t>
      </w:r>
      <w:r>
        <w:rPr>
          <w:rFonts w:cs="Arial"/>
        </w:rPr>
        <w:t xml:space="preserve">Lisa Fisher, Richard Brown, </w:t>
      </w:r>
      <w:r w:rsidR="00BE0A9C">
        <w:rPr>
          <w:rFonts w:cs="Arial"/>
        </w:rPr>
        <w:t xml:space="preserve">Philip Hunt, </w:t>
      </w:r>
      <w:r w:rsidR="00351600">
        <w:rPr>
          <w:rFonts w:cs="Arial"/>
        </w:rPr>
        <w:t xml:space="preserve">John Hughes, Philip Bush, Simon Harris, </w:t>
      </w:r>
      <w:r w:rsidR="00F865DB" w:rsidRPr="00F865DB">
        <w:rPr>
          <w:rFonts w:cs="Arial"/>
        </w:rPr>
        <w:t>Imran Ahmed</w:t>
      </w:r>
      <w:r w:rsidR="00CC54D7">
        <w:rPr>
          <w:rFonts w:cs="Arial"/>
        </w:rPr>
        <w:t>, Chris Sheilds, Paula Paniagua Mora, Robert Townsend, Patrick Gompels.</w:t>
      </w:r>
    </w:p>
    <w:p w14:paraId="5E98C586" w14:textId="77777777" w:rsidR="00422A3C" w:rsidRPr="00CC70B3" w:rsidRDefault="00422A3C" w:rsidP="00422A3C">
      <w:pPr>
        <w:rPr>
          <w:rFonts w:cs="Arial"/>
        </w:rPr>
      </w:pPr>
    </w:p>
    <w:p w14:paraId="25DE8FA1" w14:textId="69387817" w:rsidR="00422A3C" w:rsidRDefault="00422A3C" w:rsidP="00422A3C">
      <w:pPr>
        <w:tabs>
          <w:tab w:val="center" w:pos="4513"/>
        </w:tabs>
        <w:rPr>
          <w:rFonts w:cs="Arial"/>
        </w:rPr>
      </w:pPr>
      <w:r w:rsidRPr="00CC70B3">
        <w:rPr>
          <w:rFonts w:cs="Arial"/>
          <w:u w:val="single"/>
        </w:rPr>
        <w:t xml:space="preserve">Apologies </w:t>
      </w:r>
      <w:r w:rsidRPr="00CC70B3">
        <w:rPr>
          <w:rFonts w:cs="Arial"/>
        </w:rPr>
        <w:t>–</w:t>
      </w:r>
      <w:r>
        <w:rPr>
          <w:rFonts w:cs="Arial"/>
        </w:rPr>
        <w:t xml:space="preserve"> </w:t>
      </w:r>
      <w:r w:rsidR="00CC54D7">
        <w:rPr>
          <w:rFonts w:cs="Arial"/>
        </w:rPr>
        <w:t xml:space="preserve"> Tim Rendell, Ali Hashemian</w:t>
      </w:r>
      <w:r w:rsidR="004B7E9B">
        <w:rPr>
          <w:rFonts w:cs="Arial"/>
        </w:rPr>
        <w:t>, Ramesh Yadav.</w:t>
      </w:r>
    </w:p>
    <w:p w14:paraId="6638E72E" w14:textId="77777777" w:rsidR="00422A3C" w:rsidRPr="00CC70B3" w:rsidRDefault="00422A3C" w:rsidP="00422A3C">
      <w:pPr>
        <w:tabs>
          <w:tab w:val="center" w:pos="4513"/>
        </w:tabs>
        <w:rPr>
          <w:rFonts w:cs="Arial"/>
        </w:rPr>
      </w:pPr>
    </w:p>
    <w:p w14:paraId="3009CBCB" w14:textId="54462B6B" w:rsidR="00422A3C" w:rsidRDefault="00422A3C" w:rsidP="00422A3C">
      <w:pPr>
        <w:rPr>
          <w:rFonts w:cs="Arial"/>
          <w:sz w:val="22"/>
        </w:rPr>
      </w:pPr>
      <w:r w:rsidRPr="00CC70B3">
        <w:rPr>
          <w:rFonts w:cs="Arial"/>
          <w:u w:val="single"/>
        </w:rPr>
        <w:t>Declarations of Interest</w:t>
      </w:r>
      <w:r>
        <w:rPr>
          <w:rFonts w:cs="Arial"/>
        </w:rPr>
        <w:t xml:space="preserve"> – </w:t>
      </w:r>
      <w:r w:rsidR="00C90A23">
        <w:rPr>
          <w:rFonts w:cs="Arial"/>
        </w:rPr>
        <w:t>Nothing to add</w:t>
      </w:r>
    </w:p>
    <w:p w14:paraId="02DBFCCC" w14:textId="77777777" w:rsidR="00422A3C" w:rsidRDefault="00422A3C" w:rsidP="00422A3C">
      <w:pPr>
        <w:rPr>
          <w:rFonts w:cs="Arial"/>
        </w:rPr>
      </w:pPr>
    </w:p>
    <w:p w14:paraId="4C7DCD9D" w14:textId="07CACE75" w:rsidR="00422A3C" w:rsidRDefault="00422A3C" w:rsidP="00422A3C">
      <w:pPr>
        <w:rPr>
          <w:rFonts w:cs="Arial"/>
        </w:rPr>
      </w:pPr>
      <w:r w:rsidRPr="00CC70B3">
        <w:rPr>
          <w:rFonts w:cs="Arial"/>
          <w:u w:val="single"/>
        </w:rPr>
        <w:t xml:space="preserve">CCA nomination for report </w:t>
      </w:r>
      <w:r w:rsidRPr="005B3CBE">
        <w:rPr>
          <w:rFonts w:cs="Arial"/>
        </w:rPr>
        <w:t xml:space="preserve">– </w:t>
      </w:r>
    </w:p>
    <w:p w14:paraId="42859F6B" w14:textId="77777777" w:rsidR="00CC54D7" w:rsidRDefault="00CC54D7" w:rsidP="00422A3C">
      <w:pPr>
        <w:rPr>
          <w:rFonts w:cs="Arial"/>
        </w:rPr>
      </w:pPr>
    </w:p>
    <w:p w14:paraId="4A8D85DC" w14:textId="1D4665B3" w:rsidR="00C90A23" w:rsidRDefault="00C90A23" w:rsidP="00422A3C">
      <w:pPr>
        <w:rPr>
          <w:rFonts w:cs="Arial"/>
        </w:rPr>
      </w:pPr>
      <w:r>
        <w:rPr>
          <w:rFonts w:cs="Arial"/>
        </w:rPr>
        <w:t xml:space="preserve">Completed by </w:t>
      </w:r>
      <w:r>
        <w:rPr>
          <w:rFonts w:cs="Arial"/>
        </w:rPr>
        <w:t>PB &amp; PPM</w:t>
      </w:r>
    </w:p>
    <w:p w14:paraId="1986787A" w14:textId="77777777" w:rsidR="003B4A4C" w:rsidRDefault="003B4A4C" w:rsidP="00422A3C">
      <w:pPr>
        <w:rPr>
          <w:rFonts w:cs="Arial"/>
        </w:rPr>
      </w:pPr>
    </w:p>
    <w:p w14:paraId="3DE426CB" w14:textId="74B11023" w:rsidR="00CC54D7" w:rsidRDefault="00CC54D7" w:rsidP="00422A3C">
      <w:pPr>
        <w:rPr>
          <w:rFonts w:cstheme="minorHAnsi"/>
          <w:bCs/>
          <w:u w:val="single"/>
        </w:rPr>
      </w:pPr>
      <w:r w:rsidRPr="00CC54D7">
        <w:rPr>
          <w:rFonts w:cstheme="minorHAnsi"/>
          <w:bCs/>
          <w:u w:val="single"/>
        </w:rPr>
        <w:t>Treasurers update including bank account</w:t>
      </w:r>
    </w:p>
    <w:p w14:paraId="186E0CED" w14:textId="77777777" w:rsidR="00CC54D7" w:rsidRDefault="00CC54D7" w:rsidP="00422A3C">
      <w:pPr>
        <w:rPr>
          <w:rFonts w:cstheme="minorHAnsi"/>
          <w:bCs/>
          <w:u w:val="single"/>
        </w:rPr>
      </w:pPr>
    </w:p>
    <w:p w14:paraId="04734752" w14:textId="4176CDFB" w:rsidR="00CC54D7" w:rsidRDefault="003B4A4C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RT has been looking into the credit </w:t>
      </w:r>
      <w:r w:rsidR="009B48AF">
        <w:rPr>
          <w:rFonts w:cstheme="minorHAnsi"/>
          <w:bCs/>
          <w:sz w:val="22"/>
          <w:szCs w:val="22"/>
        </w:rPr>
        <w:t>card;</w:t>
      </w:r>
      <w:r>
        <w:rPr>
          <w:rFonts w:cstheme="minorHAnsi"/>
          <w:bCs/>
          <w:sz w:val="22"/>
          <w:szCs w:val="22"/>
        </w:rPr>
        <w:t xml:space="preserve"> this has been rejected as the constitution does not allow this. RT will go back to Lloyds to ask for a charge card instead. </w:t>
      </w:r>
    </w:p>
    <w:p w14:paraId="7781DE80" w14:textId="77777777" w:rsidR="009B48AF" w:rsidRDefault="009B48AF" w:rsidP="00422A3C">
      <w:pPr>
        <w:rPr>
          <w:rFonts w:cstheme="minorHAnsi"/>
          <w:bCs/>
          <w:sz w:val="22"/>
          <w:szCs w:val="22"/>
        </w:rPr>
      </w:pPr>
    </w:p>
    <w:p w14:paraId="13A3D97D" w14:textId="1C123DF4" w:rsidR="009B48AF" w:rsidRDefault="009B48AF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Avon Credit card needs to be cancelled, and the direct debit moved t</w:t>
      </w:r>
      <w:r w:rsidR="00816B35">
        <w:rPr>
          <w:rFonts w:cstheme="minorHAnsi"/>
          <w:bCs/>
          <w:sz w:val="22"/>
          <w:szCs w:val="22"/>
        </w:rPr>
        <w:t xml:space="preserve">o the </w:t>
      </w:r>
      <w:r>
        <w:rPr>
          <w:rFonts w:cstheme="minorHAnsi"/>
          <w:bCs/>
          <w:sz w:val="22"/>
          <w:szCs w:val="22"/>
        </w:rPr>
        <w:t>bank account. PB will investigate cancelling the credit card and DS will investigate changing the direct debit.</w:t>
      </w:r>
    </w:p>
    <w:p w14:paraId="0D86D61C" w14:textId="77777777" w:rsidR="009B48AF" w:rsidRDefault="009B48AF" w:rsidP="00422A3C">
      <w:pPr>
        <w:rPr>
          <w:rFonts w:cstheme="minorHAnsi"/>
          <w:bCs/>
          <w:sz w:val="22"/>
          <w:szCs w:val="22"/>
        </w:rPr>
      </w:pPr>
    </w:p>
    <w:p w14:paraId="459BFA91" w14:textId="0321FB06" w:rsidR="009B48AF" w:rsidRDefault="009B48AF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A grant has been secured by RB for PCN leads in BNSSG. The committee has agreed that RB can sign the agreement. </w:t>
      </w:r>
    </w:p>
    <w:p w14:paraId="2A26D6D0" w14:textId="77777777" w:rsidR="009B48AF" w:rsidRDefault="009B48AF" w:rsidP="00422A3C">
      <w:pPr>
        <w:rPr>
          <w:rFonts w:cstheme="minorHAnsi"/>
          <w:bCs/>
          <w:sz w:val="22"/>
          <w:szCs w:val="22"/>
        </w:rPr>
      </w:pPr>
    </w:p>
    <w:p w14:paraId="428220F5" w14:textId="461EF695" w:rsidR="009B48AF" w:rsidRDefault="009B48AF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On the </w:t>
      </w:r>
      <w:proofErr w:type="gramStart"/>
      <w:r>
        <w:rPr>
          <w:rFonts w:cstheme="minorHAnsi"/>
          <w:bCs/>
          <w:sz w:val="22"/>
          <w:szCs w:val="22"/>
        </w:rPr>
        <w:t>1</w:t>
      </w:r>
      <w:r w:rsidRPr="009B48AF">
        <w:rPr>
          <w:rFonts w:cstheme="minorHAnsi"/>
          <w:bCs/>
          <w:sz w:val="22"/>
          <w:szCs w:val="22"/>
          <w:vertAlign w:val="superscript"/>
        </w:rPr>
        <w:t>st</w:t>
      </w:r>
      <w:proofErr w:type="gramEnd"/>
      <w:r>
        <w:rPr>
          <w:rFonts w:cstheme="minorHAnsi"/>
          <w:bCs/>
          <w:sz w:val="22"/>
          <w:szCs w:val="22"/>
        </w:rPr>
        <w:t xml:space="preserve"> April we will invoice for the next instalment for BSW PCN lead payments.</w:t>
      </w:r>
    </w:p>
    <w:p w14:paraId="0DD2327A" w14:textId="77777777" w:rsidR="009B48AF" w:rsidRDefault="009B48AF" w:rsidP="00422A3C">
      <w:pPr>
        <w:rPr>
          <w:rFonts w:cstheme="minorHAnsi"/>
          <w:bCs/>
          <w:sz w:val="22"/>
          <w:szCs w:val="22"/>
        </w:rPr>
      </w:pPr>
    </w:p>
    <w:p w14:paraId="64B33F83" w14:textId="7AFAAA1A" w:rsidR="009B48AF" w:rsidRDefault="009B48AF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MOU Swindon council has been issued for </w:t>
      </w:r>
      <w:r w:rsidR="00816B35">
        <w:rPr>
          <w:rFonts w:cstheme="minorHAnsi"/>
          <w:bCs/>
          <w:sz w:val="22"/>
          <w:szCs w:val="22"/>
        </w:rPr>
        <w:t>stop smoking PGD.</w:t>
      </w:r>
    </w:p>
    <w:p w14:paraId="74AF1059" w14:textId="77777777" w:rsidR="00CC54D7" w:rsidRPr="00CC54D7" w:rsidRDefault="00CC54D7" w:rsidP="00422A3C">
      <w:pPr>
        <w:rPr>
          <w:rFonts w:cstheme="minorHAnsi"/>
          <w:bCs/>
          <w:u w:val="single"/>
        </w:rPr>
      </w:pPr>
    </w:p>
    <w:p w14:paraId="59AE3666" w14:textId="3310256B" w:rsidR="00CC54D7" w:rsidRDefault="00CC54D7" w:rsidP="00422A3C">
      <w:pPr>
        <w:rPr>
          <w:rFonts w:cstheme="minorHAnsi"/>
          <w:bCs/>
          <w:u w:val="single"/>
        </w:rPr>
      </w:pPr>
      <w:r w:rsidRPr="00CC54D7">
        <w:rPr>
          <w:rFonts w:cstheme="minorHAnsi"/>
          <w:bCs/>
          <w:u w:val="single"/>
        </w:rPr>
        <w:t>Operations Team update</w:t>
      </w:r>
    </w:p>
    <w:p w14:paraId="3BAC6A1E" w14:textId="77777777" w:rsidR="00CC54D7" w:rsidRDefault="00CC54D7" w:rsidP="00422A3C">
      <w:pPr>
        <w:rPr>
          <w:rFonts w:cstheme="minorHAnsi"/>
          <w:bCs/>
          <w:u w:val="single"/>
        </w:rPr>
      </w:pPr>
    </w:p>
    <w:p w14:paraId="3CD9E556" w14:textId="211FE746" w:rsidR="00CC54D7" w:rsidRDefault="00EA443A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operations team met last week with CP Dorset for a day. Joint working was discussed and allowed the teams to share best practice ideas.</w:t>
      </w:r>
    </w:p>
    <w:p w14:paraId="39FE23C0" w14:textId="77777777" w:rsidR="00EA443A" w:rsidRDefault="00EA443A" w:rsidP="00422A3C">
      <w:pPr>
        <w:rPr>
          <w:rFonts w:cstheme="minorHAnsi"/>
          <w:bCs/>
          <w:sz w:val="22"/>
          <w:szCs w:val="22"/>
        </w:rPr>
      </w:pPr>
    </w:p>
    <w:p w14:paraId="5101AF70" w14:textId="1891FBEA" w:rsidR="00EA443A" w:rsidRPr="00CC54D7" w:rsidRDefault="00EA443A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Rachael Montgomery will cease her </w:t>
      </w:r>
      <w:r w:rsidR="00C90A23">
        <w:rPr>
          <w:rFonts w:cstheme="minorHAnsi"/>
          <w:bCs/>
          <w:sz w:val="22"/>
          <w:szCs w:val="22"/>
        </w:rPr>
        <w:t>ICB</w:t>
      </w:r>
      <w:r>
        <w:rPr>
          <w:rFonts w:cstheme="minorHAnsi"/>
          <w:bCs/>
          <w:sz w:val="22"/>
          <w:szCs w:val="22"/>
        </w:rPr>
        <w:t xml:space="preserve"> role shortly and this will allow her to do 2 days a week for CP Avon &amp; Wiltshire.</w:t>
      </w:r>
    </w:p>
    <w:p w14:paraId="76F0A85A" w14:textId="77777777" w:rsidR="00EA443A" w:rsidRPr="00CC54D7" w:rsidRDefault="00EA443A" w:rsidP="00422A3C">
      <w:pPr>
        <w:rPr>
          <w:rFonts w:cstheme="minorHAnsi"/>
          <w:bCs/>
          <w:u w:val="single"/>
        </w:rPr>
      </w:pPr>
    </w:p>
    <w:p w14:paraId="427F7645" w14:textId="77777777" w:rsidR="00CC54D7" w:rsidRDefault="00CC54D7" w:rsidP="00CC54D7">
      <w:pPr>
        <w:spacing w:before="40"/>
        <w:rPr>
          <w:rFonts w:cstheme="minorHAnsi"/>
          <w:bCs/>
          <w:u w:val="single"/>
        </w:rPr>
      </w:pPr>
      <w:r w:rsidRPr="00CC54D7">
        <w:rPr>
          <w:rFonts w:cstheme="minorHAnsi"/>
          <w:bCs/>
          <w:u w:val="single"/>
        </w:rPr>
        <w:t xml:space="preserve">Pharmacy Applications – </w:t>
      </w:r>
    </w:p>
    <w:p w14:paraId="4840C82A" w14:textId="77777777" w:rsidR="00EA443A" w:rsidRPr="00CC54D7" w:rsidRDefault="00EA443A" w:rsidP="00CC54D7">
      <w:pPr>
        <w:spacing w:before="40"/>
        <w:rPr>
          <w:rFonts w:cstheme="minorHAnsi"/>
          <w:bCs/>
          <w:u w:val="single"/>
        </w:rPr>
      </w:pPr>
    </w:p>
    <w:p w14:paraId="12F937AB" w14:textId="4EA0ACFD" w:rsidR="00EA443A" w:rsidRPr="00EA443A" w:rsidRDefault="00CC54D7" w:rsidP="00EA443A">
      <w:pPr>
        <w:rPr>
          <w:rFonts w:cstheme="minorHAnsi"/>
          <w:bCs/>
          <w:sz w:val="22"/>
          <w:szCs w:val="22"/>
        </w:rPr>
      </w:pPr>
      <w:r w:rsidRPr="00EA443A">
        <w:rPr>
          <w:rFonts w:cstheme="minorHAnsi"/>
          <w:bCs/>
          <w:sz w:val="22"/>
          <w:szCs w:val="22"/>
        </w:rPr>
        <w:t>3D Healthcare Ltd, Salisbury</w:t>
      </w:r>
      <w:r w:rsidR="00EA443A">
        <w:rPr>
          <w:rFonts w:cstheme="minorHAnsi"/>
          <w:bCs/>
          <w:sz w:val="22"/>
          <w:szCs w:val="22"/>
        </w:rPr>
        <w:t xml:space="preserve"> - There is no gap in the PNA, this will not be supported.</w:t>
      </w:r>
    </w:p>
    <w:p w14:paraId="2EE90025" w14:textId="7DD95F4D" w:rsidR="00CC54D7" w:rsidRPr="00EA443A" w:rsidRDefault="00CC54D7" w:rsidP="00CC54D7">
      <w:pPr>
        <w:spacing w:before="40"/>
        <w:rPr>
          <w:rFonts w:cstheme="minorHAnsi"/>
          <w:bCs/>
          <w:sz w:val="22"/>
          <w:szCs w:val="22"/>
        </w:rPr>
      </w:pPr>
    </w:p>
    <w:p w14:paraId="4F4851D1" w14:textId="73AAE14C" w:rsidR="00CC54D7" w:rsidRPr="00EA443A" w:rsidRDefault="00CC54D7" w:rsidP="00CC54D7">
      <w:pPr>
        <w:rPr>
          <w:rFonts w:cstheme="minorHAnsi"/>
          <w:bCs/>
          <w:sz w:val="22"/>
          <w:szCs w:val="22"/>
        </w:rPr>
      </w:pPr>
      <w:r w:rsidRPr="00EA443A">
        <w:rPr>
          <w:rFonts w:cstheme="minorHAnsi"/>
          <w:bCs/>
          <w:sz w:val="22"/>
          <w:szCs w:val="22"/>
        </w:rPr>
        <w:t>Knowle Contract Consolidation</w:t>
      </w:r>
      <w:r w:rsidR="00EA443A">
        <w:rPr>
          <w:rFonts w:cstheme="minorHAnsi"/>
          <w:bCs/>
          <w:sz w:val="22"/>
          <w:szCs w:val="22"/>
        </w:rPr>
        <w:t xml:space="preserve"> – The committee agree and will support this.</w:t>
      </w:r>
    </w:p>
    <w:p w14:paraId="016C8528" w14:textId="77777777" w:rsidR="00EA443A" w:rsidRPr="00EA443A" w:rsidRDefault="00EA443A" w:rsidP="00CC54D7">
      <w:pPr>
        <w:rPr>
          <w:rFonts w:cstheme="minorHAnsi"/>
          <w:bCs/>
          <w:sz w:val="22"/>
          <w:szCs w:val="22"/>
        </w:rPr>
      </w:pPr>
    </w:p>
    <w:p w14:paraId="2C16F304" w14:textId="7F06C073" w:rsidR="00EA443A" w:rsidRDefault="00EA443A" w:rsidP="00CC54D7">
      <w:pPr>
        <w:rPr>
          <w:rFonts w:cstheme="minorHAnsi"/>
          <w:bCs/>
          <w:sz w:val="22"/>
          <w:szCs w:val="22"/>
        </w:rPr>
      </w:pPr>
      <w:r w:rsidRPr="00EA443A">
        <w:rPr>
          <w:rFonts w:cstheme="minorHAnsi"/>
          <w:bCs/>
          <w:sz w:val="22"/>
          <w:szCs w:val="22"/>
        </w:rPr>
        <w:t>Conflicted colleagues left the room for the discussion</w:t>
      </w:r>
      <w:r>
        <w:rPr>
          <w:rFonts w:cstheme="minorHAnsi"/>
          <w:bCs/>
          <w:sz w:val="22"/>
          <w:szCs w:val="22"/>
        </w:rPr>
        <w:t>s</w:t>
      </w:r>
      <w:r w:rsidRPr="00EA443A">
        <w:rPr>
          <w:rFonts w:cstheme="minorHAnsi"/>
          <w:bCs/>
          <w:sz w:val="22"/>
          <w:szCs w:val="22"/>
        </w:rPr>
        <w:t>.</w:t>
      </w:r>
    </w:p>
    <w:p w14:paraId="6A749822" w14:textId="1351E7FF" w:rsidR="00EA443A" w:rsidRDefault="00EA443A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RB will pass this to Sarah Cotton to send the replies.</w:t>
      </w:r>
    </w:p>
    <w:p w14:paraId="5AD0E705" w14:textId="77777777" w:rsidR="00CC54D7" w:rsidRPr="00CC54D7" w:rsidRDefault="00CC54D7" w:rsidP="00CC54D7">
      <w:pPr>
        <w:rPr>
          <w:rFonts w:cstheme="minorHAnsi"/>
          <w:bCs/>
          <w:u w:val="single"/>
        </w:rPr>
      </w:pPr>
    </w:p>
    <w:p w14:paraId="7A3A3F77" w14:textId="2354A5AB" w:rsidR="00CC54D7" w:rsidRDefault="00CC54D7" w:rsidP="00CC54D7">
      <w:pPr>
        <w:rPr>
          <w:rFonts w:cstheme="minorHAnsi"/>
          <w:bCs/>
          <w:u w:val="single"/>
        </w:rPr>
      </w:pPr>
      <w:r w:rsidRPr="00CC54D7">
        <w:rPr>
          <w:rFonts w:cstheme="minorHAnsi"/>
          <w:bCs/>
          <w:u w:val="single"/>
        </w:rPr>
        <w:t>LPC Governance Self-Assessment</w:t>
      </w:r>
    </w:p>
    <w:p w14:paraId="343BAB70" w14:textId="77777777" w:rsidR="00CC54D7" w:rsidRDefault="00CC54D7" w:rsidP="00CC54D7">
      <w:pPr>
        <w:rPr>
          <w:rFonts w:cstheme="minorHAnsi"/>
          <w:bCs/>
          <w:u w:val="single"/>
        </w:rPr>
      </w:pPr>
    </w:p>
    <w:p w14:paraId="7895F4C1" w14:textId="77777777" w:rsidR="00F40F3D" w:rsidRDefault="00EA443A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committee worked through the document to review </w:t>
      </w:r>
      <w:r w:rsidR="00F40F3D">
        <w:rPr>
          <w:rFonts w:cstheme="minorHAnsi"/>
          <w:bCs/>
          <w:sz w:val="22"/>
          <w:szCs w:val="22"/>
        </w:rPr>
        <w:t>the current standpoint.</w:t>
      </w:r>
    </w:p>
    <w:p w14:paraId="385A8BD9" w14:textId="77777777" w:rsidR="00F40F3D" w:rsidRDefault="00F40F3D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This was updated.</w:t>
      </w:r>
    </w:p>
    <w:p w14:paraId="01D0723B" w14:textId="77777777" w:rsidR="00F40F3D" w:rsidRDefault="00F40F3D" w:rsidP="00CC54D7">
      <w:pPr>
        <w:rPr>
          <w:rFonts w:cstheme="minorHAnsi"/>
          <w:bCs/>
          <w:sz w:val="22"/>
          <w:szCs w:val="22"/>
        </w:rPr>
      </w:pPr>
    </w:p>
    <w:p w14:paraId="0023088E" w14:textId="129EF81E" w:rsidR="00CC54D7" w:rsidRDefault="003856A3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chief officer (RB)</w:t>
      </w:r>
      <w:r w:rsidR="00F40F3D">
        <w:rPr>
          <w:rFonts w:cstheme="minorHAnsi"/>
          <w:bCs/>
          <w:sz w:val="22"/>
          <w:szCs w:val="22"/>
        </w:rPr>
        <w:t xml:space="preserve"> is independent of the treasurer</w:t>
      </w:r>
      <w:r>
        <w:rPr>
          <w:rFonts w:cstheme="minorHAnsi"/>
          <w:bCs/>
          <w:sz w:val="22"/>
          <w:szCs w:val="22"/>
        </w:rPr>
        <w:t xml:space="preserve">. </w:t>
      </w:r>
      <w:r w:rsidR="00F40F3D">
        <w:rPr>
          <w:rFonts w:cstheme="minorHAnsi"/>
          <w:bCs/>
          <w:sz w:val="22"/>
          <w:szCs w:val="22"/>
        </w:rPr>
        <w:t xml:space="preserve">  </w:t>
      </w:r>
    </w:p>
    <w:p w14:paraId="763B57F6" w14:textId="77777777" w:rsidR="006F59F7" w:rsidRDefault="006F59F7" w:rsidP="00CC54D7">
      <w:pPr>
        <w:rPr>
          <w:rFonts w:cstheme="minorHAnsi"/>
          <w:bCs/>
          <w:sz w:val="22"/>
          <w:szCs w:val="22"/>
        </w:rPr>
      </w:pPr>
    </w:p>
    <w:p w14:paraId="6F61D079" w14:textId="65C5E8C0" w:rsidR="006F59F7" w:rsidRPr="00CC54D7" w:rsidRDefault="006F59F7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CS raises the possibility of changing the newsletter to Pod casts, RB will have a look at this.</w:t>
      </w:r>
    </w:p>
    <w:p w14:paraId="48E595A6" w14:textId="77777777" w:rsidR="00CC54D7" w:rsidRPr="00CC54D7" w:rsidRDefault="00CC54D7" w:rsidP="00CC54D7">
      <w:pPr>
        <w:rPr>
          <w:rFonts w:cstheme="minorHAnsi"/>
          <w:bCs/>
          <w:u w:val="single"/>
        </w:rPr>
      </w:pPr>
    </w:p>
    <w:p w14:paraId="766F7A14" w14:textId="57451EEC" w:rsidR="00CC54D7" w:rsidRDefault="00CC54D7" w:rsidP="00CC54D7">
      <w:pPr>
        <w:rPr>
          <w:rFonts w:cstheme="minorHAnsi"/>
          <w:bCs/>
          <w:u w:val="single"/>
        </w:rPr>
      </w:pPr>
      <w:r w:rsidRPr="00CC54D7">
        <w:rPr>
          <w:rFonts w:cstheme="minorHAnsi"/>
          <w:bCs/>
          <w:u w:val="single"/>
        </w:rPr>
        <w:t>LPC Strategy</w:t>
      </w:r>
    </w:p>
    <w:p w14:paraId="72352CEE" w14:textId="77777777" w:rsidR="00CC54D7" w:rsidRDefault="00CC54D7" w:rsidP="00CC54D7">
      <w:pPr>
        <w:rPr>
          <w:rFonts w:cstheme="minorHAnsi"/>
          <w:bCs/>
          <w:u w:val="single"/>
        </w:rPr>
      </w:pPr>
    </w:p>
    <w:p w14:paraId="76B8D496" w14:textId="528842B0" w:rsidR="00CC54D7" w:rsidRDefault="00943564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committee reviewed and updated the strategy.</w:t>
      </w:r>
    </w:p>
    <w:p w14:paraId="6B1D54C7" w14:textId="77777777" w:rsidR="000E1C79" w:rsidRDefault="000E1C79" w:rsidP="00CC54D7">
      <w:pPr>
        <w:rPr>
          <w:rFonts w:cstheme="minorHAnsi"/>
          <w:bCs/>
          <w:sz w:val="22"/>
          <w:szCs w:val="22"/>
        </w:rPr>
      </w:pPr>
    </w:p>
    <w:p w14:paraId="081425EF" w14:textId="5F4A4ACE" w:rsidR="00B80F09" w:rsidRDefault="00387A71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Discussion around private services and funding.</w:t>
      </w:r>
      <w:r w:rsidR="004C296F">
        <w:rPr>
          <w:rFonts w:cstheme="minorHAnsi"/>
          <w:bCs/>
          <w:sz w:val="22"/>
          <w:szCs w:val="22"/>
        </w:rPr>
        <w:t xml:space="preserve"> </w:t>
      </w:r>
    </w:p>
    <w:p w14:paraId="008F46DE" w14:textId="401F03EB" w:rsidR="00B80F09" w:rsidRDefault="00B80F09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committee have decided it is reasonable to discuss private services with contractors and signpost where appropriat</w:t>
      </w:r>
      <w:r w:rsidR="00B92530">
        <w:rPr>
          <w:rFonts w:cstheme="minorHAnsi"/>
          <w:bCs/>
          <w:sz w:val="22"/>
          <w:szCs w:val="22"/>
        </w:rPr>
        <w:t>e</w:t>
      </w:r>
      <w:r>
        <w:rPr>
          <w:rFonts w:cstheme="minorHAnsi"/>
          <w:bCs/>
          <w:sz w:val="22"/>
          <w:szCs w:val="22"/>
        </w:rPr>
        <w:t>.  The strategy has been updated to reflect this.</w:t>
      </w:r>
    </w:p>
    <w:p w14:paraId="40BF3BE1" w14:textId="77777777" w:rsidR="00750CF8" w:rsidRDefault="00750CF8" w:rsidP="00CC54D7">
      <w:pPr>
        <w:rPr>
          <w:rFonts w:cstheme="minorHAnsi"/>
          <w:bCs/>
          <w:sz w:val="22"/>
          <w:szCs w:val="22"/>
        </w:rPr>
      </w:pPr>
    </w:p>
    <w:p w14:paraId="6B512194" w14:textId="0A628713" w:rsidR="00750CF8" w:rsidRDefault="00750CF8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around holding training events for contractors to include companies that provide private services. </w:t>
      </w:r>
    </w:p>
    <w:p w14:paraId="37FC5AAC" w14:textId="77777777" w:rsidR="006F25BF" w:rsidRDefault="006F25BF" w:rsidP="00CC54D7">
      <w:pPr>
        <w:rPr>
          <w:rFonts w:cstheme="minorHAnsi"/>
          <w:bCs/>
          <w:sz w:val="22"/>
          <w:szCs w:val="22"/>
        </w:rPr>
      </w:pPr>
    </w:p>
    <w:p w14:paraId="002A3512" w14:textId="77777777" w:rsidR="006F25BF" w:rsidRDefault="006F25BF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around training events for contractors. </w:t>
      </w:r>
    </w:p>
    <w:p w14:paraId="31B7FA7E" w14:textId="059FFC47" w:rsidR="006F25BF" w:rsidRDefault="006F25BF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Otitis Externa event ran on 26</w:t>
      </w:r>
      <w:r w:rsidRPr="006F25BF">
        <w:rPr>
          <w:rFonts w:cstheme="minorHAnsi"/>
          <w:bCs/>
          <w:sz w:val="22"/>
          <w:szCs w:val="22"/>
          <w:vertAlign w:val="superscript"/>
        </w:rPr>
        <w:t>th</w:t>
      </w:r>
      <w:r>
        <w:rPr>
          <w:rFonts w:cstheme="minorHAnsi"/>
          <w:bCs/>
          <w:sz w:val="22"/>
          <w:szCs w:val="22"/>
        </w:rPr>
        <w:t xml:space="preserve"> </w:t>
      </w:r>
      <w:r w:rsidR="00B92530">
        <w:rPr>
          <w:rFonts w:cstheme="minorHAnsi"/>
          <w:bCs/>
          <w:sz w:val="22"/>
          <w:szCs w:val="22"/>
        </w:rPr>
        <w:t>February</w:t>
      </w:r>
      <w:r>
        <w:rPr>
          <w:rFonts w:cstheme="minorHAnsi"/>
          <w:bCs/>
          <w:sz w:val="22"/>
          <w:szCs w:val="22"/>
        </w:rPr>
        <w:t xml:space="preserve"> on zoom. </w:t>
      </w:r>
    </w:p>
    <w:p w14:paraId="1EDA7BCA" w14:textId="2E0C8786" w:rsidR="006F25BF" w:rsidRDefault="006F25BF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There is an asthma training event coming up on 12</w:t>
      </w:r>
      <w:r w:rsidRPr="006F25BF">
        <w:rPr>
          <w:rFonts w:cstheme="minorHAnsi"/>
          <w:bCs/>
          <w:sz w:val="22"/>
          <w:szCs w:val="22"/>
          <w:vertAlign w:val="superscript"/>
        </w:rPr>
        <w:t>th</w:t>
      </w:r>
      <w:r>
        <w:rPr>
          <w:rFonts w:cstheme="minorHAnsi"/>
          <w:bCs/>
          <w:sz w:val="22"/>
          <w:szCs w:val="22"/>
        </w:rPr>
        <w:t xml:space="preserve"> May ran jointly with Dorset LPC and Cipla.</w:t>
      </w:r>
    </w:p>
    <w:p w14:paraId="43F51D44" w14:textId="77777777" w:rsidR="00816950" w:rsidRDefault="00816950" w:rsidP="00CC54D7">
      <w:pPr>
        <w:rPr>
          <w:rFonts w:cstheme="minorHAnsi"/>
          <w:bCs/>
          <w:sz w:val="22"/>
          <w:szCs w:val="22"/>
        </w:rPr>
      </w:pPr>
    </w:p>
    <w:p w14:paraId="4FF08EAA" w14:textId="6555548D" w:rsidR="00816950" w:rsidRDefault="00816950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Power BI has been agreed, 10 days of work for Roger to build this. </w:t>
      </w:r>
    </w:p>
    <w:p w14:paraId="1CA98C46" w14:textId="77777777" w:rsidR="00816950" w:rsidRDefault="00816950" w:rsidP="00CC54D7">
      <w:pPr>
        <w:rPr>
          <w:rFonts w:cstheme="minorHAnsi"/>
          <w:bCs/>
          <w:sz w:val="22"/>
          <w:szCs w:val="22"/>
        </w:rPr>
      </w:pPr>
    </w:p>
    <w:p w14:paraId="058D2E14" w14:textId="75034B44" w:rsidR="00816950" w:rsidRDefault="00816950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This has been finalised and signed off. RB will circulate to the committee</w:t>
      </w:r>
      <w:r w:rsidR="00C90A23">
        <w:rPr>
          <w:rFonts w:cstheme="minorHAnsi"/>
          <w:bCs/>
          <w:sz w:val="22"/>
          <w:szCs w:val="22"/>
        </w:rPr>
        <w:t xml:space="preserve"> and published on the website.</w:t>
      </w:r>
    </w:p>
    <w:p w14:paraId="2B581129" w14:textId="77777777" w:rsidR="00CC54D7" w:rsidRPr="00CC54D7" w:rsidRDefault="00CC54D7" w:rsidP="00CC54D7">
      <w:pPr>
        <w:rPr>
          <w:rFonts w:cstheme="minorHAnsi"/>
          <w:bCs/>
          <w:u w:val="single"/>
        </w:rPr>
      </w:pPr>
    </w:p>
    <w:p w14:paraId="7C92B2B1" w14:textId="573111B8" w:rsidR="00CC54D7" w:rsidRDefault="00816950" w:rsidP="00CC54D7">
      <w:p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B</w:t>
      </w:r>
      <w:r w:rsidR="00CC54D7" w:rsidRPr="00CC54D7">
        <w:rPr>
          <w:rFonts w:cstheme="minorHAnsi"/>
          <w:bCs/>
          <w:u w:val="single"/>
        </w:rPr>
        <w:t>udget</w:t>
      </w:r>
    </w:p>
    <w:p w14:paraId="134D7E77" w14:textId="77777777" w:rsidR="00CC54D7" w:rsidRDefault="00CC54D7" w:rsidP="00CC54D7">
      <w:pPr>
        <w:rPr>
          <w:rFonts w:cstheme="minorHAnsi"/>
          <w:bCs/>
          <w:u w:val="single"/>
        </w:rPr>
      </w:pPr>
    </w:p>
    <w:p w14:paraId="5E9D984B" w14:textId="4F8225EB" w:rsidR="00CC54D7" w:rsidRDefault="00816950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Finalised and sign off. </w:t>
      </w:r>
    </w:p>
    <w:p w14:paraId="5F2593AD" w14:textId="2557F88D" w:rsidR="0076797B" w:rsidRDefault="0076797B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around honorarium and </w:t>
      </w:r>
      <w:r w:rsidR="00C90A23">
        <w:rPr>
          <w:rFonts w:cstheme="minorHAnsi"/>
          <w:bCs/>
          <w:sz w:val="22"/>
          <w:szCs w:val="22"/>
        </w:rPr>
        <w:t>C</w:t>
      </w:r>
      <w:r>
        <w:rPr>
          <w:rFonts w:cstheme="minorHAnsi"/>
          <w:bCs/>
          <w:sz w:val="22"/>
          <w:szCs w:val="22"/>
        </w:rPr>
        <w:t xml:space="preserve">hair payments. RT will check the correct procedure for payments. </w:t>
      </w:r>
    </w:p>
    <w:p w14:paraId="225695AE" w14:textId="2DBD8ACA" w:rsidR="00442F9B" w:rsidRDefault="00442F9B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committee considered the current balance in the bank account and how to manage this.</w:t>
      </w:r>
    </w:p>
    <w:p w14:paraId="2DF625ED" w14:textId="0FD085A5" w:rsidR="00442F9B" w:rsidRPr="00CC54D7" w:rsidRDefault="00442F9B" w:rsidP="00CC54D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RB has transferred the numbers into the Xero </w:t>
      </w:r>
      <w:r w:rsidR="00DA1191">
        <w:rPr>
          <w:rFonts w:cstheme="minorHAnsi"/>
          <w:bCs/>
          <w:sz w:val="22"/>
          <w:szCs w:val="22"/>
        </w:rPr>
        <w:t>planner;</w:t>
      </w:r>
      <w:r>
        <w:rPr>
          <w:rFonts w:cstheme="minorHAnsi"/>
          <w:bCs/>
          <w:sz w:val="22"/>
          <w:szCs w:val="22"/>
        </w:rPr>
        <w:t xml:space="preserve"> this will allow the treasurer to report spend compared to budget direct to the committee from May. </w:t>
      </w:r>
    </w:p>
    <w:p w14:paraId="3F4B117C" w14:textId="77777777" w:rsidR="006F3DF5" w:rsidRPr="00CC54D7" w:rsidRDefault="006F3DF5" w:rsidP="00CC54D7">
      <w:pPr>
        <w:rPr>
          <w:rFonts w:cstheme="minorHAnsi"/>
          <w:bCs/>
          <w:u w:val="single"/>
        </w:rPr>
      </w:pPr>
    </w:p>
    <w:p w14:paraId="4672522A" w14:textId="52F02547" w:rsidR="00CC54D7" w:rsidRDefault="00CC54D7" w:rsidP="00CC54D7">
      <w:pPr>
        <w:rPr>
          <w:rFonts w:cstheme="minorHAnsi"/>
          <w:bCs/>
          <w:u w:val="single"/>
        </w:rPr>
      </w:pPr>
      <w:r w:rsidRPr="00CC54D7">
        <w:rPr>
          <w:rFonts w:cstheme="minorHAnsi"/>
          <w:bCs/>
          <w:u w:val="single"/>
        </w:rPr>
        <w:t>AOB</w:t>
      </w:r>
    </w:p>
    <w:p w14:paraId="1398D4DD" w14:textId="77777777" w:rsidR="00CC54D7" w:rsidRDefault="00CC54D7" w:rsidP="00CC54D7">
      <w:pPr>
        <w:rPr>
          <w:rFonts w:cstheme="minorHAnsi"/>
          <w:bCs/>
          <w:u w:val="single"/>
        </w:rPr>
      </w:pPr>
    </w:p>
    <w:p w14:paraId="2AB952A0" w14:textId="1B06498C" w:rsidR="00CC54D7" w:rsidRDefault="00442F9B" w:rsidP="00DA1191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DA1191">
        <w:rPr>
          <w:rFonts w:cstheme="minorHAnsi"/>
          <w:bCs/>
        </w:rPr>
        <w:t>RB - 34 people have viewed the Otitis Externa training since it has been uploaded.</w:t>
      </w:r>
      <w:r w:rsidR="00DA1191" w:rsidRPr="00DA1191">
        <w:rPr>
          <w:rFonts w:cstheme="minorHAnsi"/>
          <w:bCs/>
        </w:rPr>
        <w:t xml:space="preserve"> </w:t>
      </w:r>
    </w:p>
    <w:p w14:paraId="043CAE26" w14:textId="07E689A1" w:rsidR="00DA1191" w:rsidRDefault="00DA1191" w:rsidP="00DA1191">
      <w:pPr>
        <w:pStyle w:val="ListParagraph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November 26 meeting will change to a full day.</w:t>
      </w:r>
    </w:p>
    <w:p w14:paraId="0CEB6ED4" w14:textId="1E893090" w:rsidR="00DA1191" w:rsidRDefault="00DA1191" w:rsidP="00DA1191">
      <w:pPr>
        <w:pStyle w:val="ListParagraph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SH – PharmOutcomes, post code search has been disabled. SH will contact Judith.</w:t>
      </w:r>
    </w:p>
    <w:p w14:paraId="1F1BD463" w14:textId="3FFD0B5B" w:rsidR="00DA1191" w:rsidRDefault="00DA1191" w:rsidP="00DA1191">
      <w:pPr>
        <w:pStyle w:val="ListParagraph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SH – Savings account. RT will contact Dorset to ask what account they use.</w:t>
      </w:r>
    </w:p>
    <w:p w14:paraId="3CFD0051" w14:textId="4436965D" w:rsidR="006F3DF5" w:rsidRDefault="006F3DF5" w:rsidP="00DA1191">
      <w:pPr>
        <w:pStyle w:val="ListParagraph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PB – Credit card should be closed in 3 days. He will then transfer the balance from the Avon account to CP Avon &amp; Wiltshire.</w:t>
      </w:r>
    </w:p>
    <w:p w14:paraId="0A55E856" w14:textId="502A6626" w:rsidR="00B06EAB" w:rsidRPr="009A63CE" w:rsidRDefault="00C90A23" w:rsidP="005473EE">
      <w:pPr>
        <w:pStyle w:val="ListParagraph"/>
        <w:numPr>
          <w:ilvl w:val="0"/>
          <w:numId w:val="5"/>
        </w:numPr>
        <w:rPr>
          <w:rFonts w:cs="Arial"/>
        </w:rPr>
      </w:pPr>
      <w:r w:rsidRPr="00C90A23">
        <w:rPr>
          <w:rFonts w:cs="Arial"/>
        </w:rPr>
        <w:t>LF updated on the chairs forum she attended – good meeting.</w:t>
      </w:r>
    </w:p>
    <w:sectPr w:rsidR="00B06EAB" w:rsidRPr="009A63CE" w:rsidSect="00422A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4684" w14:textId="77777777" w:rsidR="000450BB" w:rsidRDefault="000450BB" w:rsidP="000009E6">
      <w:r>
        <w:separator/>
      </w:r>
    </w:p>
  </w:endnote>
  <w:endnote w:type="continuationSeparator" w:id="0">
    <w:p w14:paraId="7AAE5B77" w14:textId="77777777" w:rsidR="000450BB" w:rsidRDefault="000450BB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EB15" w14:textId="77777777" w:rsidR="002477A0" w:rsidRDefault="00A6040C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 w:rsidRPr="00FB03C3">
      <w:rPr>
        <w:noProof/>
        <w:color w:val="0072CE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E934C" wp14:editId="6425788A">
              <wp:simplePos x="0" y="0"/>
              <wp:positionH relativeFrom="column">
                <wp:posOffset>5837555</wp:posOffset>
              </wp:positionH>
              <wp:positionV relativeFrom="paragraph">
                <wp:posOffset>-69215</wp:posOffset>
              </wp:positionV>
              <wp:extent cx="1828800" cy="1828800"/>
              <wp:effectExtent l="0" t="0" r="0" b="3810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7831BF" w14:textId="3E49CB96" w:rsidR="002477A0" w:rsidRPr="008307F3" w:rsidRDefault="002477A0" w:rsidP="002477A0">
                          <w:pPr>
                            <w:pStyle w:val="Header"/>
                            <w:spacing w:before="600"/>
                            <w:rPr>
                              <w:rFonts w:ascii="DM Sans" w:hAnsi="DM Sans"/>
                              <w:b/>
                              <w:bCs/>
                              <w:noProof/>
                              <w:color w:val="0072CE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E93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65pt;margin-top:-5.4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" filled="f" stroked="f" strokeweight=".5pt">
              <v:textbox style="mso-fit-shape-to-text:t">
                <w:txbxContent>
                  <w:p w14:paraId="0E7831BF" w14:textId="3E49CB96" w:rsidR="002477A0" w:rsidRPr="008307F3" w:rsidRDefault="002477A0" w:rsidP="002477A0">
                    <w:pPr>
                      <w:pStyle w:val="Header"/>
                      <w:spacing w:before="600"/>
                      <w:rPr>
                        <w:rFonts w:ascii="DM Sans" w:hAnsi="DM Sans"/>
                        <w:b/>
                        <w:bCs/>
                        <w:noProof/>
                        <w:color w:val="0072CE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AB7618B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3825CDF7" w14:textId="79B71864" w:rsidR="000009E6" w:rsidRPr="00FB03C3" w:rsidRDefault="00A6040C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noProof/>
        <w:color w:val="0072CE" w:themeColor="text1"/>
      </w:rPr>
      <w:drawing>
        <wp:anchor distT="0" distB="0" distL="114300" distR="114300" simplePos="0" relativeHeight="251658240" behindDoc="0" locked="0" layoutInCell="1" allowOverlap="1" wp14:anchorId="0C8E2D3D" wp14:editId="456A453E">
          <wp:simplePos x="0" y="0"/>
          <wp:positionH relativeFrom="column">
            <wp:posOffset>5553710</wp:posOffset>
          </wp:positionH>
          <wp:positionV relativeFrom="paragraph">
            <wp:posOffset>14605</wp:posOffset>
          </wp:positionV>
          <wp:extent cx="280670" cy="291465"/>
          <wp:effectExtent l="0" t="0" r="5080" b="0"/>
          <wp:wrapNone/>
          <wp:docPr id="1831299000" name="Picture 1831299000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A0"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B06EAB">
      <w:rPr>
        <w:rFonts w:ascii="DM Sans" w:hAnsi="DM Sans" w:cs="Arial"/>
        <w:color w:val="0072CE" w:themeColor="text1"/>
        <w:sz w:val="20"/>
        <w:szCs w:val="20"/>
        <w:lang w:eastAsia="en-GB"/>
      </w:rPr>
      <w:t>Avon</w:t>
    </w:r>
    <w:r w:rsidR="00CC54D7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 &amp; Wiltshire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143" w14:textId="77777777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678B7131" w14:textId="4BE1872B" w:rsidR="00687877" w:rsidRPr="00687877" w:rsidRDefault="00EC245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3B8C0D6A" wp14:editId="06EB5DC0">
          <wp:simplePos x="0" y="0"/>
          <wp:positionH relativeFrom="column">
            <wp:posOffset>2427605</wp:posOffset>
          </wp:positionH>
          <wp:positionV relativeFrom="page">
            <wp:posOffset>7896225</wp:posOffset>
          </wp:positionV>
          <wp:extent cx="4665600" cy="2779200"/>
          <wp:effectExtent l="0" t="0" r="190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600" cy="27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4D7">
      <w:rPr>
        <w:rFonts w:ascii="DM Sans" w:hAnsi="DM Sans"/>
        <w:color w:val="0072CE" w:themeColor="text1"/>
        <w:sz w:val="20"/>
        <w:szCs w:val="20"/>
      </w:rPr>
      <w:t>office.cpaw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6B82618E" w14:textId="03DDA109" w:rsidR="000009E6" w:rsidRPr="000C1796" w:rsidRDefault="00CC54D7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r w:rsidRPr="00CC54D7">
      <w:rPr>
        <w:rFonts w:ascii="DM Sans" w:hAnsi="DM Sans"/>
        <w:b/>
        <w:bCs/>
        <w:color w:val="0072CE" w:themeColor="text1"/>
        <w:sz w:val="20"/>
        <w:szCs w:val="20"/>
      </w:rPr>
      <w:t>https://avonwilts.communitypharmacy.org.uk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4F87" w14:textId="77777777" w:rsidR="000450BB" w:rsidRDefault="000450BB" w:rsidP="000009E6">
      <w:r>
        <w:separator/>
      </w:r>
    </w:p>
  </w:footnote>
  <w:footnote w:type="continuationSeparator" w:id="0">
    <w:p w14:paraId="430819ED" w14:textId="77777777" w:rsidR="000450BB" w:rsidRDefault="000450BB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AEAD" w14:textId="2AC3D56A" w:rsidR="00CC54D7" w:rsidRDefault="00CC54D7">
    <w:pPr>
      <w:pStyle w:val="Header"/>
    </w:pPr>
    <w:r>
      <w:rPr>
        <w:noProof/>
      </w:rPr>
      <w:drawing>
        <wp:inline distT="0" distB="0" distL="0" distR="0" wp14:anchorId="35DF0F7C" wp14:editId="7945B395">
          <wp:extent cx="1758653" cy="579321"/>
          <wp:effectExtent l="0" t="0" r="0" b="5080"/>
          <wp:docPr id="3536254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25477" name="Picture 353625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562" cy="59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AC42" w14:textId="1F7628B2" w:rsidR="00736A64" w:rsidRDefault="00CC54D7">
    <w:pPr>
      <w:pStyle w:val="Header"/>
    </w:pPr>
    <w:r>
      <w:rPr>
        <w:noProof/>
      </w:rPr>
      <w:drawing>
        <wp:inline distT="0" distB="0" distL="0" distR="0" wp14:anchorId="1303EA2A" wp14:editId="00C750C9">
          <wp:extent cx="1813927" cy="597529"/>
          <wp:effectExtent l="0" t="0" r="2540" b="0"/>
          <wp:docPr id="12125484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48481" name="Picture 12125484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46" cy="606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6A64">
      <w:rPr>
        <w:noProof/>
      </w:rPr>
      <w:drawing>
        <wp:anchor distT="0" distB="0" distL="114300" distR="114300" simplePos="0" relativeHeight="251657728" behindDoc="1" locked="0" layoutInCell="1" allowOverlap="1" wp14:anchorId="6C92AE8B" wp14:editId="2F5C8EBF">
          <wp:simplePos x="0" y="0"/>
          <wp:positionH relativeFrom="column">
            <wp:posOffset>4356100</wp:posOffset>
          </wp:positionH>
          <wp:positionV relativeFrom="page">
            <wp:posOffset>0</wp:posOffset>
          </wp:positionV>
          <wp:extent cx="2746375" cy="211645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211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12F6A"/>
    <w:multiLevelType w:val="hybridMultilevel"/>
    <w:tmpl w:val="5DC8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21ACF"/>
    <w:multiLevelType w:val="hybridMultilevel"/>
    <w:tmpl w:val="8036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24882">
    <w:abstractNumId w:val="4"/>
  </w:num>
  <w:num w:numId="2" w16cid:durableId="1103107683">
    <w:abstractNumId w:val="0"/>
  </w:num>
  <w:num w:numId="3" w16cid:durableId="1249848240">
    <w:abstractNumId w:val="1"/>
  </w:num>
  <w:num w:numId="4" w16cid:durableId="382295643">
    <w:abstractNumId w:val="3"/>
  </w:num>
  <w:num w:numId="5" w16cid:durableId="214585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E3"/>
    <w:rsid w:val="000009E6"/>
    <w:rsid w:val="00013147"/>
    <w:rsid w:val="000209AA"/>
    <w:rsid w:val="0003256B"/>
    <w:rsid w:val="000450BB"/>
    <w:rsid w:val="00057D2A"/>
    <w:rsid w:val="00065756"/>
    <w:rsid w:val="000A6179"/>
    <w:rsid w:val="000C1796"/>
    <w:rsid w:val="000E1C79"/>
    <w:rsid w:val="000E5AF1"/>
    <w:rsid w:val="0010272E"/>
    <w:rsid w:val="00106EC3"/>
    <w:rsid w:val="00122066"/>
    <w:rsid w:val="00126538"/>
    <w:rsid w:val="001C077C"/>
    <w:rsid w:val="001F3161"/>
    <w:rsid w:val="00230434"/>
    <w:rsid w:val="002477A0"/>
    <w:rsid w:val="00253627"/>
    <w:rsid w:val="002C3292"/>
    <w:rsid w:val="002D2FBD"/>
    <w:rsid w:val="002D6D46"/>
    <w:rsid w:val="002E2173"/>
    <w:rsid w:val="00316415"/>
    <w:rsid w:val="003236DD"/>
    <w:rsid w:val="00351600"/>
    <w:rsid w:val="00362E15"/>
    <w:rsid w:val="003856A3"/>
    <w:rsid w:val="00387A71"/>
    <w:rsid w:val="003B4A4C"/>
    <w:rsid w:val="003B65CB"/>
    <w:rsid w:val="003E29D3"/>
    <w:rsid w:val="00414E07"/>
    <w:rsid w:val="00422A3C"/>
    <w:rsid w:val="00442F9B"/>
    <w:rsid w:val="004465CE"/>
    <w:rsid w:val="004758C6"/>
    <w:rsid w:val="00495023"/>
    <w:rsid w:val="004A44CF"/>
    <w:rsid w:val="004B7E9B"/>
    <w:rsid w:val="004C296F"/>
    <w:rsid w:val="004F794C"/>
    <w:rsid w:val="00527BA8"/>
    <w:rsid w:val="005473EE"/>
    <w:rsid w:val="0057587F"/>
    <w:rsid w:val="00577EAA"/>
    <w:rsid w:val="00587A9D"/>
    <w:rsid w:val="005A0685"/>
    <w:rsid w:val="005B18B1"/>
    <w:rsid w:val="005B6B14"/>
    <w:rsid w:val="005C5373"/>
    <w:rsid w:val="005D5DB2"/>
    <w:rsid w:val="005E2D40"/>
    <w:rsid w:val="005F0D87"/>
    <w:rsid w:val="005F0FAA"/>
    <w:rsid w:val="00673013"/>
    <w:rsid w:val="00674434"/>
    <w:rsid w:val="00685974"/>
    <w:rsid w:val="00687877"/>
    <w:rsid w:val="00691249"/>
    <w:rsid w:val="006C7AA6"/>
    <w:rsid w:val="006D5110"/>
    <w:rsid w:val="006F25BF"/>
    <w:rsid w:val="006F34DB"/>
    <w:rsid w:val="006F3DF5"/>
    <w:rsid w:val="006F59F7"/>
    <w:rsid w:val="00720694"/>
    <w:rsid w:val="00736A64"/>
    <w:rsid w:val="00750CF8"/>
    <w:rsid w:val="0076797B"/>
    <w:rsid w:val="007A045A"/>
    <w:rsid w:val="00816950"/>
    <w:rsid w:val="00816B35"/>
    <w:rsid w:val="0084693E"/>
    <w:rsid w:val="00853997"/>
    <w:rsid w:val="00856C2B"/>
    <w:rsid w:val="00881A68"/>
    <w:rsid w:val="00943564"/>
    <w:rsid w:val="00961889"/>
    <w:rsid w:val="00975BC3"/>
    <w:rsid w:val="009906DF"/>
    <w:rsid w:val="009A63CE"/>
    <w:rsid w:val="009A7F9B"/>
    <w:rsid w:val="009B02E3"/>
    <w:rsid w:val="009B48AF"/>
    <w:rsid w:val="00A02531"/>
    <w:rsid w:val="00A6040C"/>
    <w:rsid w:val="00AB598B"/>
    <w:rsid w:val="00B06EAB"/>
    <w:rsid w:val="00B161D7"/>
    <w:rsid w:val="00B275ED"/>
    <w:rsid w:val="00B40ACC"/>
    <w:rsid w:val="00B605F4"/>
    <w:rsid w:val="00B73623"/>
    <w:rsid w:val="00B7557D"/>
    <w:rsid w:val="00B80F09"/>
    <w:rsid w:val="00B92530"/>
    <w:rsid w:val="00BC251A"/>
    <w:rsid w:val="00BE0A9C"/>
    <w:rsid w:val="00C01BA2"/>
    <w:rsid w:val="00C90A23"/>
    <w:rsid w:val="00CC54D7"/>
    <w:rsid w:val="00D40AB9"/>
    <w:rsid w:val="00D54D73"/>
    <w:rsid w:val="00D571B3"/>
    <w:rsid w:val="00DA1191"/>
    <w:rsid w:val="00DE114B"/>
    <w:rsid w:val="00DE6253"/>
    <w:rsid w:val="00E03D2E"/>
    <w:rsid w:val="00E10375"/>
    <w:rsid w:val="00E2576C"/>
    <w:rsid w:val="00E85D80"/>
    <w:rsid w:val="00EA443A"/>
    <w:rsid w:val="00EC2456"/>
    <w:rsid w:val="00F145EC"/>
    <w:rsid w:val="00F170E9"/>
    <w:rsid w:val="00F31316"/>
    <w:rsid w:val="00F35D1B"/>
    <w:rsid w:val="00F40F3D"/>
    <w:rsid w:val="00F430EF"/>
    <w:rsid w:val="00F865DB"/>
    <w:rsid w:val="00FB03C3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A0DE"/>
  <w15:chartTrackingRefBased/>
  <w15:docId w15:val="{A7757FD3-4C7A-2B4E-8F6F-33424DD1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3C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vonlpc/Library/Group%20Containers/UBF8T346G9.Office/User%20Content.localized/Templates.localized/CP%20Avon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 Avon.dotx</Template>
  <TotalTime>339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Brown</cp:lastModifiedBy>
  <cp:revision>20</cp:revision>
  <dcterms:created xsi:type="dcterms:W3CDTF">2023-07-17T11:48:00Z</dcterms:created>
  <dcterms:modified xsi:type="dcterms:W3CDTF">2026-04-22T08:59:00Z</dcterms:modified>
</cp:coreProperties>
</file>