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5DD3" w14:textId="268A7B8C" w:rsidR="00327ED7" w:rsidRDefault="00B266EC" w:rsidP="00B266E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762653" wp14:editId="4EA8ED95">
            <wp:simplePos x="0" y="0"/>
            <wp:positionH relativeFrom="margin">
              <wp:posOffset>5092700</wp:posOffset>
            </wp:positionH>
            <wp:positionV relativeFrom="paragraph">
              <wp:posOffset>0</wp:posOffset>
            </wp:positionV>
            <wp:extent cx="972185" cy="915035"/>
            <wp:effectExtent l="0" t="0" r="0" b="0"/>
            <wp:wrapSquare wrapText="bothSides"/>
            <wp:docPr id="1" name="Picture 1" descr="A picture containing people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SW logo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705">
        <w:t>Minutes</w:t>
      </w:r>
    </w:p>
    <w:p w14:paraId="49444AC8" w14:textId="77777777" w:rsidR="00B266EC" w:rsidRDefault="00B266EC" w:rsidP="00B266EC"/>
    <w:p w14:paraId="5BF5C068" w14:textId="20828926" w:rsidR="00B266EC" w:rsidRDefault="00B266EC" w:rsidP="00B266EC">
      <w:pPr>
        <w:pStyle w:val="Subtitle"/>
      </w:pPr>
      <w:r>
        <w:t xml:space="preserve">Meeting by </w:t>
      </w:r>
      <w:r w:rsidR="00246DA1">
        <w:t>Teams</w:t>
      </w:r>
      <w:r w:rsidR="00694705">
        <w:t>: 18</w:t>
      </w:r>
      <w:r w:rsidR="00694705" w:rsidRPr="00694705">
        <w:rPr>
          <w:vertAlign w:val="superscript"/>
        </w:rPr>
        <w:t>th</w:t>
      </w:r>
      <w:r w:rsidR="00694705">
        <w:t xml:space="preserve"> November 2021</w:t>
      </w:r>
    </w:p>
    <w:p w14:paraId="7DE3493E" w14:textId="698678A3" w:rsidR="00B266EC" w:rsidRDefault="00694705" w:rsidP="00B266EC">
      <w:pPr>
        <w:pStyle w:val="Subtitle"/>
      </w:pPr>
      <w:r>
        <w:t>Present</w:t>
      </w:r>
    </w:p>
    <w:p w14:paraId="137DCC35" w14:textId="41951ACA" w:rsidR="00B266EC" w:rsidRDefault="00B266EC" w:rsidP="00B266EC">
      <w:pPr>
        <w:spacing w:after="0"/>
      </w:pPr>
      <w:r w:rsidRPr="00B266EC">
        <w:rPr>
          <w:b/>
          <w:bCs/>
        </w:rPr>
        <w:t>Chair</w:t>
      </w:r>
      <w:r>
        <w:t>: Chris Shields</w:t>
      </w:r>
      <w:r w:rsidR="00694705">
        <w:t xml:space="preserve"> (</w:t>
      </w:r>
      <w:r w:rsidR="0042556C">
        <w:t>item 1</w:t>
      </w:r>
      <w:r w:rsidR="00623630">
        <w:t xml:space="preserve"> &amp; 2</w:t>
      </w:r>
      <w:r w:rsidR="00694705">
        <w:t>)</w:t>
      </w:r>
    </w:p>
    <w:p w14:paraId="5C0FCA52" w14:textId="43CAF2FF" w:rsidR="00B266EC" w:rsidRDefault="00B266EC" w:rsidP="00B266EC">
      <w:pPr>
        <w:spacing w:after="0"/>
      </w:pPr>
      <w:r w:rsidRPr="00B266EC">
        <w:rPr>
          <w:b/>
          <w:bCs/>
        </w:rPr>
        <w:t>Members</w:t>
      </w:r>
      <w:r>
        <w:t xml:space="preserve">: John Hughes; Aga </w:t>
      </w:r>
      <w:proofErr w:type="spellStart"/>
      <w:r>
        <w:t>Janowski</w:t>
      </w:r>
      <w:proofErr w:type="spellEnd"/>
      <w:r>
        <w:t xml:space="preserve">; Robert Townsend; </w:t>
      </w:r>
      <w:r w:rsidR="00246DA1">
        <w:t xml:space="preserve">Naz Ameen; Catherine </w:t>
      </w:r>
      <w:proofErr w:type="spellStart"/>
      <w:r w:rsidR="003C3C82">
        <w:t>Atrill</w:t>
      </w:r>
      <w:proofErr w:type="spellEnd"/>
      <w:r w:rsidR="003C3C82">
        <w:t>;</w:t>
      </w:r>
      <w:r w:rsidR="00246DA1">
        <w:t xml:space="preserve"> Christian Davies;</w:t>
      </w:r>
      <w:r w:rsidR="00326071">
        <w:t xml:space="preserve"> Graham Jones, Paddy Gompels</w:t>
      </w:r>
    </w:p>
    <w:p w14:paraId="64D1870D" w14:textId="08F53131" w:rsidR="00B266EC" w:rsidRDefault="00B266EC" w:rsidP="00B266EC">
      <w:pPr>
        <w:spacing w:after="0"/>
      </w:pPr>
      <w:r>
        <w:rPr>
          <w:b/>
          <w:bCs/>
        </w:rPr>
        <w:t>Employees:</w:t>
      </w:r>
      <w:r>
        <w:t xml:space="preserve"> Fiona Castle; Sarah Cotton</w:t>
      </w:r>
      <w:r w:rsidR="003C3C82">
        <w:t>, Carolyn Beale</w:t>
      </w:r>
      <w:r w:rsidR="00522738">
        <w:t xml:space="preserve"> (SC and CB present </w:t>
      </w:r>
      <w:r w:rsidR="0042556C">
        <w:t>item 3</w:t>
      </w:r>
      <w:r w:rsidR="00522738">
        <w:t xml:space="preserve"> onwards)</w:t>
      </w:r>
    </w:p>
    <w:p w14:paraId="5536E0B4" w14:textId="55F455F4" w:rsidR="00B266EC" w:rsidRPr="00522738" w:rsidRDefault="00522738" w:rsidP="00B266EC">
      <w:pPr>
        <w:spacing w:after="0"/>
      </w:pPr>
      <w:r>
        <w:rPr>
          <w:b/>
          <w:bCs/>
        </w:rPr>
        <w:t xml:space="preserve">Apologies: </w:t>
      </w:r>
      <w:r>
        <w:t>Tim Rendell</w:t>
      </w:r>
    </w:p>
    <w:p w14:paraId="6D079398" w14:textId="0BE55472" w:rsidR="00592AAE" w:rsidRPr="00B266EC" w:rsidRDefault="00592AAE" w:rsidP="00592AAE">
      <w:pPr>
        <w:pStyle w:val="Subtitle"/>
      </w:pPr>
    </w:p>
    <w:p w14:paraId="56B62A26" w14:textId="77777777" w:rsidR="00B266EC" w:rsidRDefault="00B266EC" w:rsidP="00B266EC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7339"/>
        <w:gridCol w:w="1308"/>
      </w:tblGrid>
      <w:tr w:rsidR="00FF7223" w14:paraId="5601080F" w14:textId="77777777" w:rsidTr="00FF7223">
        <w:tc>
          <w:tcPr>
            <w:tcW w:w="704" w:type="dxa"/>
          </w:tcPr>
          <w:p w14:paraId="257BDE6E" w14:textId="77777777" w:rsidR="00FF7223" w:rsidRPr="00B266EC" w:rsidRDefault="00FF7223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7339" w:type="dxa"/>
          </w:tcPr>
          <w:p w14:paraId="1C10E7A6" w14:textId="77777777" w:rsidR="00FF7223" w:rsidRPr="00B266EC" w:rsidRDefault="00FF7223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Detail</w:t>
            </w:r>
          </w:p>
        </w:tc>
        <w:tc>
          <w:tcPr>
            <w:tcW w:w="1308" w:type="dxa"/>
          </w:tcPr>
          <w:p w14:paraId="6806553E" w14:textId="4C021656" w:rsidR="00FF7223" w:rsidRPr="00B266EC" w:rsidRDefault="00FF7223" w:rsidP="00B266E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 By</w:t>
            </w:r>
          </w:p>
        </w:tc>
      </w:tr>
      <w:tr w:rsidR="00FF7223" w14:paraId="2E904CD2" w14:textId="77777777" w:rsidTr="00FF7223">
        <w:tc>
          <w:tcPr>
            <w:tcW w:w="704" w:type="dxa"/>
          </w:tcPr>
          <w:p w14:paraId="009F0DCE" w14:textId="77777777" w:rsidR="00FF7223" w:rsidRDefault="00FF7223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70E14FF4" w14:textId="7395F147" w:rsidR="00FF7223" w:rsidRDefault="00FF7223" w:rsidP="00B266EC">
            <w:r>
              <w:t>There were no updates to member Declarations of Interest</w:t>
            </w:r>
          </w:p>
        </w:tc>
        <w:tc>
          <w:tcPr>
            <w:tcW w:w="1308" w:type="dxa"/>
          </w:tcPr>
          <w:p w14:paraId="41106F72" w14:textId="071FBD1C" w:rsidR="00FF7223" w:rsidRDefault="00FF7223" w:rsidP="00B266EC"/>
        </w:tc>
      </w:tr>
      <w:tr w:rsidR="00FF7223" w14:paraId="2F9EB4EC" w14:textId="77777777" w:rsidTr="00FF7223">
        <w:tc>
          <w:tcPr>
            <w:tcW w:w="704" w:type="dxa"/>
          </w:tcPr>
          <w:p w14:paraId="70DFD70C" w14:textId="77777777" w:rsidR="00FF7223" w:rsidRDefault="00FF7223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6D4CAFE9" w14:textId="77777777" w:rsidR="00FF7223" w:rsidRDefault="00FF7223" w:rsidP="00B266EC">
            <w:r>
              <w:t>Committee Organisation 2022 onwards</w:t>
            </w:r>
          </w:p>
          <w:p w14:paraId="40DEFB9C" w14:textId="633181CA" w:rsidR="00FF7223" w:rsidRDefault="00FF7223" w:rsidP="008A1E8D">
            <w:pPr>
              <w:pStyle w:val="ListParagraph"/>
              <w:numPr>
                <w:ilvl w:val="0"/>
                <w:numId w:val="6"/>
              </w:numPr>
            </w:pPr>
            <w:r>
              <w:t>Employee roles and responsibilities</w:t>
            </w:r>
          </w:p>
          <w:p w14:paraId="7D4D0B5B" w14:textId="024BC5F1" w:rsidR="004F4D97" w:rsidRDefault="004F4D97" w:rsidP="004F4D97">
            <w:pPr>
              <w:pStyle w:val="ListParagraph"/>
              <w:numPr>
                <w:ilvl w:val="1"/>
                <w:numId w:val="6"/>
              </w:numPr>
            </w:pPr>
            <w:r>
              <w:t xml:space="preserve">Members reviewed the proposal </w:t>
            </w:r>
            <w:r w:rsidR="004056C0">
              <w:t xml:space="preserve">for distribution of </w:t>
            </w:r>
            <w:r w:rsidR="005C735D">
              <w:t>the current Chief Officer workload and agreed</w:t>
            </w:r>
            <w:r w:rsidR="002655F9">
              <w:t xml:space="preserve"> that it made sense</w:t>
            </w:r>
          </w:p>
          <w:p w14:paraId="2FF565ED" w14:textId="34DF6BE9" w:rsidR="002655F9" w:rsidRDefault="002655F9" w:rsidP="004F4D97">
            <w:pPr>
              <w:pStyle w:val="ListParagraph"/>
              <w:numPr>
                <w:ilvl w:val="1"/>
                <w:numId w:val="6"/>
              </w:numPr>
            </w:pPr>
            <w:r>
              <w:t xml:space="preserve">Possible timescales for further review and change in the light of the Review </w:t>
            </w:r>
            <w:r w:rsidR="007412C1">
              <w:t xml:space="preserve">of Community Pharmacy Representation were discussed. It was noted that </w:t>
            </w:r>
            <w:r w:rsidR="00881209">
              <w:t xml:space="preserve">CPSW is highly unlikely to exist in its current form beyond </w:t>
            </w:r>
            <w:r w:rsidR="0012635A">
              <w:t xml:space="preserve">the end of March 2023 – the committee will either cover a larger geography, including BANES or </w:t>
            </w:r>
            <w:r w:rsidR="009D0F03">
              <w:t>be part of a larger organisation. Both scenarios would affect the structure of employed support</w:t>
            </w:r>
          </w:p>
          <w:p w14:paraId="7A3B95D8" w14:textId="0EF386B9" w:rsidR="009D0F03" w:rsidRDefault="000300F2" w:rsidP="004F4D97">
            <w:pPr>
              <w:pStyle w:val="ListParagraph"/>
              <w:numPr>
                <w:ilvl w:val="1"/>
                <w:numId w:val="6"/>
              </w:numPr>
            </w:pPr>
            <w:r>
              <w:t xml:space="preserve">There was discussion on whether the re-arrangement should be a </w:t>
            </w:r>
            <w:r w:rsidR="009B684B">
              <w:t>permanent</w:t>
            </w:r>
            <w:r w:rsidR="000D0583">
              <w:t xml:space="preserve"> change in contract, or a secondment/actin</w:t>
            </w:r>
            <w:r w:rsidR="009B684B">
              <w:t>g</w:t>
            </w:r>
            <w:r w:rsidR="000D0583">
              <w:t xml:space="preserve"> arrangement. It was agreed that formal HR advice should be sought </w:t>
            </w:r>
            <w:r w:rsidR="009B684B">
              <w:t>regarding advertisement of posts.</w:t>
            </w:r>
          </w:p>
          <w:p w14:paraId="2FB97AFC" w14:textId="59B51779" w:rsidR="00FF7223" w:rsidRDefault="003B0B71" w:rsidP="00563CAE">
            <w:pPr>
              <w:pStyle w:val="ListParagraph"/>
              <w:numPr>
                <w:ilvl w:val="1"/>
                <w:numId w:val="6"/>
              </w:numPr>
            </w:pPr>
            <w:r>
              <w:t xml:space="preserve">CS to speak individually with </w:t>
            </w:r>
            <w:r w:rsidR="00D93B89">
              <w:t>employees to discuss committee proposal and their expectations/availability</w:t>
            </w:r>
          </w:p>
          <w:p w14:paraId="5D424EF4" w14:textId="77777777" w:rsidR="00FF7223" w:rsidRDefault="00FF7223" w:rsidP="008A1E8D">
            <w:pPr>
              <w:pStyle w:val="ListParagraph"/>
              <w:numPr>
                <w:ilvl w:val="0"/>
                <w:numId w:val="6"/>
              </w:numPr>
            </w:pPr>
            <w:r>
              <w:t>Budget allocations</w:t>
            </w:r>
          </w:p>
          <w:p w14:paraId="607E1A90" w14:textId="77777777" w:rsidR="00563CAE" w:rsidRDefault="00563CAE" w:rsidP="00563CAE">
            <w:pPr>
              <w:pStyle w:val="ListParagraph"/>
              <w:numPr>
                <w:ilvl w:val="1"/>
                <w:numId w:val="6"/>
              </w:numPr>
            </w:pPr>
            <w:r>
              <w:t>It was noted that the funding for the current GP CPCS</w:t>
            </w:r>
            <w:r w:rsidR="00903482">
              <w:t xml:space="preserve"> Implementation post is not recurring, and that hours offered should reflect that this project will end</w:t>
            </w:r>
            <w:r w:rsidR="00523BC3">
              <w:t xml:space="preserve"> when roll-out or funding terminates</w:t>
            </w:r>
          </w:p>
          <w:p w14:paraId="70FF8A60" w14:textId="77777777" w:rsidR="00F830C4" w:rsidRDefault="00164464" w:rsidP="00F830C4">
            <w:pPr>
              <w:pStyle w:val="ListParagraph"/>
              <w:numPr>
                <w:ilvl w:val="0"/>
                <w:numId w:val="6"/>
              </w:numPr>
            </w:pPr>
            <w:r>
              <w:t>Committee focus</w:t>
            </w:r>
          </w:p>
          <w:p w14:paraId="5649E17E" w14:textId="025E2D86" w:rsidR="00DE61AB" w:rsidRDefault="005937D8" w:rsidP="00DE61AB">
            <w:pPr>
              <w:pStyle w:val="ListParagraph"/>
              <w:numPr>
                <w:ilvl w:val="1"/>
                <w:numId w:val="6"/>
              </w:numPr>
            </w:pPr>
            <w:r>
              <w:t xml:space="preserve">From presentation at PSNC conference, FC advised the committee that there was unlikely to be clear guidance from </w:t>
            </w:r>
            <w:r w:rsidR="00C34D73">
              <w:t xml:space="preserve">the Review Steering Group proposal and vote on whether </w:t>
            </w:r>
            <w:r w:rsidR="004A2B5F">
              <w:t>a merger or redefinition of boundaries will be preferred</w:t>
            </w:r>
            <w:r w:rsidR="006516A0">
              <w:t xml:space="preserve"> for the LPC. </w:t>
            </w:r>
            <w:r w:rsidR="00FC475C">
              <w:t xml:space="preserve">Committee members should </w:t>
            </w:r>
            <w:r w:rsidR="00393371">
              <w:t xml:space="preserve">discuss with and </w:t>
            </w:r>
            <w:r w:rsidR="00FC475C">
              <w:t xml:space="preserve">influence decision-makers in their own </w:t>
            </w:r>
            <w:r w:rsidR="00393371">
              <w:t>organisations</w:t>
            </w:r>
            <w:r w:rsidR="00EF0C31">
              <w:t>.</w:t>
            </w:r>
          </w:p>
        </w:tc>
        <w:tc>
          <w:tcPr>
            <w:tcW w:w="1308" w:type="dxa"/>
          </w:tcPr>
          <w:p w14:paraId="31800183" w14:textId="77777777" w:rsidR="00FF7223" w:rsidRDefault="00FF7223" w:rsidP="00B266EC"/>
          <w:p w14:paraId="61EBCDDA" w14:textId="77777777" w:rsidR="000D6DD6" w:rsidRDefault="000D6DD6" w:rsidP="00B266EC"/>
          <w:p w14:paraId="2A19F6B1" w14:textId="77777777" w:rsidR="000D6DD6" w:rsidRDefault="000D6DD6" w:rsidP="00B266EC"/>
          <w:p w14:paraId="0EEBD2F1" w14:textId="77777777" w:rsidR="000D6DD6" w:rsidRDefault="000D6DD6" w:rsidP="00B266EC"/>
          <w:p w14:paraId="39FECD58" w14:textId="77777777" w:rsidR="000D6DD6" w:rsidRDefault="000D6DD6" w:rsidP="00B266EC"/>
          <w:p w14:paraId="6AEBEA88" w14:textId="77777777" w:rsidR="000D6DD6" w:rsidRDefault="000D6DD6" w:rsidP="00B266EC"/>
          <w:p w14:paraId="1E14BB87" w14:textId="77777777" w:rsidR="000D6DD6" w:rsidRDefault="000D6DD6" w:rsidP="00B266EC"/>
          <w:p w14:paraId="4BF77B05" w14:textId="77777777" w:rsidR="000D6DD6" w:rsidRDefault="000D6DD6" w:rsidP="00B266EC"/>
          <w:p w14:paraId="16244D19" w14:textId="77777777" w:rsidR="000D6DD6" w:rsidRDefault="000D6DD6" w:rsidP="00B266EC"/>
          <w:p w14:paraId="0782EF08" w14:textId="77777777" w:rsidR="000D6DD6" w:rsidRDefault="000D6DD6" w:rsidP="00B266EC"/>
          <w:p w14:paraId="632D5802" w14:textId="77777777" w:rsidR="000D6DD6" w:rsidRDefault="000D6DD6" w:rsidP="00B266EC"/>
          <w:p w14:paraId="6804B9F6" w14:textId="77777777" w:rsidR="000D6DD6" w:rsidRDefault="000D6DD6" w:rsidP="00B266EC"/>
          <w:p w14:paraId="0D78B4D7" w14:textId="77777777" w:rsidR="000D6DD6" w:rsidRDefault="000D6DD6" w:rsidP="00B266EC"/>
          <w:p w14:paraId="1AE498C2" w14:textId="77777777" w:rsidR="000D6DD6" w:rsidRDefault="000D6DD6" w:rsidP="00B266EC">
            <w:r>
              <w:t>CS</w:t>
            </w:r>
          </w:p>
          <w:p w14:paraId="78B66FA2" w14:textId="77777777" w:rsidR="000D6DD6" w:rsidRDefault="000D6DD6" w:rsidP="00B266EC"/>
          <w:p w14:paraId="4853DCD5" w14:textId="77777777" w:rsidR="000D6DD6" w:rsidRDefault="000D6DD6" w:rsidP="00B266EC"/>
          <w:p w14:paraId="4C2032D3" w14:textId="77777777" w:rsidR="000D6DD6" w:rsidRDefault="000D6DD6" w:rsidP="00B266EC">
            <w:r>
              <w:t>CS</w:t>
            </w:r>
          </w:p>
          <w:p w14:paraId="6A6B62E9" w14:textId="77777777" w:rsidR="00EF0C31" w:rsidRDefault="00EF0C31" w:rsidP="00B266EC"/>
          <w:p w14:paraId="0AF2D668" w14:textId="77777777" w:rsidR="00EF0C31" w:rsidRDefault="00EF0C31" w:rsidP="00B266EC"/>
          <w:p w14:paraId="311D892F" w14:textId="77777777" w:rsidR="00EF0C31" w:rsidRDefault="00EF0C31" w:rsidP="00B266EC"/>
          <w:p w14:paraId="7B0A4281" w14:textId="77777777" w:rsidR="00EF0C31" w:rsidRDefault="00EF0C31" w:rsidP="00B266EC"/>
          <w:p w14:paraId="2C6DE55C" w14:textId="77777777" w:rsidR="00EF0C31" w:rsidRDefault="00EF0C31" w:rsidP="00B266EC"/>
          <w:p w14:paraId="4261F8C9" w14:textId="77777777" w:rsidR="00EF0C31" w:rsidRDefault="00EF0C31" w:rsidP="00B266EC"/>
          <w:p w14:paraId="56752FE5" w14:textId="77777777" w:rsidR="00EF0C31" w:rsidRDefault="00EF0C31" w:rsidP="00B266EC"/>
          <w:p w14:paraId="55FEEB88" w14:textId="29FBAEFC" w:rsidR="00EF0C31" w:rsidRDefault="00EF0C31" w:rsidP="00B266EC">
            <w:r>
              <w:t>All</w:t>
            </w:r>
          </w:p>
        </w:tc>
      </w:tr>
      <w:tr w:rsidR="00FF7223" w14:paraId="590E8EF0" w14:textId="77777777" w:rsidTr="00FF7223">
        <w:tc>
          <w:tcPr>
            <w:tcW w:w="704" w:type="dxa"/>
          </w:tcPr>
          <w:p w14:paraId="20CC397B" w14:textId="77777777" w:rsidR="00FF7223" w:rsidRDefault="00FF7223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700A1BC9" w14:textId="77777777" w:rsidR="00FF7223" w:rsidRDefault="00FF7223" w:rsidP="008A1E8D">
            <w:r>
              <w:t>Review of Minutes</w:t>
            </w:r>
          </w:p>
          <w:p w14:paraId="59100434" w14:textId="77777777" w:rsidR="00FF7223" w:rsidRDefault="0042556C" w:rsidP="0042556C">
            <w:pPr>
              <w:pStyle w:val="ListParagraph"/>
              <w:numPr>
                <w:ilvl w:val="0"/>
                <w:numId w:val="9"/>
              </w:numPr>
            </w:pPr>
            <w:r>
              <w:t>Minutes were accepted as a true record</w:t>
            </w:r>
          </w:p>
          <w:p w14:paraId="55C5E5C5" w14:textId="5888E720" w:rsidR="00623630" w:rsidRDefault="00623630" w:rsidP="0042556C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Udates</w:t>
            </w:r>
            <w:proofErr w:type="spellEnd"/>
            <w:r>
              <w:t xml:space="preserve"> in the action report were noted</w:t>
            </w:r>
          </w:p>
        </w:tc>
        <w:tc>
          <w:tcPr>
            <w:tcW w:w="1308" w:type="dxa"/>
          </w:tcPr>
          <w:p w14:paraId="50D06A0F" w14:textId="77777777" w:rsidR="00FF7223" w:rsidRDefault="00FF7223" w:rsidP="00B266EC"/>
          <w:p w14:paraId="123D69BF" w14:textId="1717A659" w:rsidR="00FF7223" w:rsidRDefault="00FF7223" w:rsidP="00B266EC"/>
        </w:tc>
      </w:tr>
      <w:tr w:rsidR="00FF7223" w14:paraId="2005B7CA" w14:textId="77777777" w:rsidTr="00FF7223">
        <w:tc>
          <w:tcPr>
            <w:tcW w:w="704" w:type="dxa"/>
          </w:tcPr>
          <w:p w14:paraId="1E8E8321" w14:textId="77777777" w:rsidR="00FF7223" w:rsidRDefault="00FF7223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221938CE" w14:textId="77777777" w:rsidR="00FF7223" w:rsidRDefault="00FF7223" w:rsidP="008A1E8D">
            <w:r>
              <w:t>Officer reports</w:t>
            </w:r>
          </w:p>
          <w:p w14:paraId="389549F9" w14:textId="01555125" w:rsidR="00FF7223" w:rsidRDefault="00FF7223" w:rsidP="00AE69E0">
            <w:pPr>
              <w:pStyle w:val="ListParagraph"/>
              <w:numPr>
                <w:ilvl w:val="0"/>
                <w:numId w:val="7"/>
              </w:numPr>
            </w:pPr>
            <w:r>
              <w:t>Carolyn Beale</w:t>
            </w:r>
          </w:p>
          <w:p w14:paraId="29700BAD" w14:textId="77777777" w:rsidR="00E5541D" w:rsidRDefault="00D07A57" w:rsidP="00623630">
            <w:pPr>
              <w:pStyle w:val="ListParagraph"/>
              <w:numPr>
                <w:ilvl w:val="1"/>
                <w:numId w:val="7"/>
              </w:numPr>
            </w:pPr>
            <w:r>
              <w:t xml:space="preserve">Continued progress was noted; </w:t>
            </w:r>
          </w:p>
          <w:p w14:paraId="41169D62" w14:textId="5A5D836E" w:rsidR="00623630" w:rsidRDefault="00E5541D" w:rsidP="00623630">
            <w:pPr>
              <w:pStyle w:val="ListParagraph"/>
              <w:numPr>
                <w:ilvl w:val="1"/>
                <w:numId w:val="7"/>
              </w:numPr>
            </w:pPr>
            <w:r>
              <w:t>the reality of practice teams sending patients to those pharmacies in which the have confidence was noted</w:t>
            </w:r>
            <w:r w:rsidR="00590D00">
              <w:t xml:space="preserve"> -an important part of the role is ensuring that low confidence is not due to mis-understanding</w:t>
            </w:r>
          </w:p>
          <w:p w14:paraId="5087FDEC" w14:textId="322BA288" w:rsidR="00EF191B" w:rsidRDefault="00EF191B" w:rsidP="00623630">
            <w:pPr>
              <w:pStyle w:val="ListParagraph"/>
              <w:numPr>
                <w:ilvl w:val="1"/>
                <w:numId w:val="7"/>
              </w:numPr>
            </w:pPr>
            <w:r>
              <w:t>discussed how</w:t>
            </w:r>
            <w:r w:rsidR="009638B8">
              <w:t xml:space="preserve"> referrals may be moved around a pharmacy organisation rather than returned to surgery if capacity issues or </w:t>
            </w:r>
            <w:r w:rsidR="0035168C">
              <w:t>pharmacist absence</w:t>
            </w:r>
          </w:p>
          <w:p w14:paraId="668A8402" w14:textId="543FCECF" w:rsidR="00FF7223" w:rsidRDefault="00FF7223" w:rsidP="00AE69E0">
            <w:pPr>
              <w:pStyle w:val="ListParagraph"/>
              <w:numPr>
                <w:ilvl w:val="0"/>
                <w:numId w:val="7"/>
              </w:numPr>
            </w:pPr>
            <w:r>
              <w:t>Sarah Cotton</w:t>
            </w:r>
          </w:p>
          <w:p w14:paraId="2EEDAF0C" w14:textId="4AC4E48E" w:rsidR="00590D00" w:rsidRDefault="00507015" w:rsidP="00590D00">
            <w:pPr>
              <w:pStyle w:val="ListParagraph"/>
              <w:numPr>
                <w:ilvl w:val="1"/>
                <w:numId w:val="7"/>
              </w:numPr>
            </w:pPr>
            <w:r>
              <w:t>R</w:t>
            </w:r>
            <w:r w:rsidR="00666902">
              <w:t>eport</w:t>
            </w:r>
            <w:r>
              <w:t xml:space="preserve"> and activity </w:t>
            </w:r>
            <w:proofErr w:type="gramStart"/>
            <w:r>
              <w:t>was</w:t>
            </w:r>
            <w:proofErr w:type="gramEnd"/>
            <w:r>
              <w:t xml:space="preserve"> noted</w:t>
            </w:r>
          </w:p>
          <w:p w14:paraId="7E80F233" w14:textId="10A4E630" w:rsidR="00507015" w:rsidRDefault="007637BD" w:rsidP="00590D00">
            <w:pPr>
              <w:pStyle w:val="ListParagraph"/>
              <w:numPr>
                <w:ilvl w:val="1"/>
                <w:numId w:val="7"/>
              </w:numPr>
            </w:pPr>
            <w:r>
              <w:t xml:space="preserve">Lower activity reported back through PSNC dashboard for </w:t>
            </w:r>
            <w:r w:rsidR="00641A26">
              <w:t>DMS and CPCS than expected from local review of data. This leads to concerns that contractors are not claiming through MYS. Members acknowledged this as likely – especially for DMS where the system require</w:t>
            </w:r>
            <w:r w:rsidR="004A5320">
              <w:t xml:space="preserve">s re-entry of data already reported in </w:t>
            </w:r>
            <w:proofErr w:type="spellStart"/>
            <w:r w:rsidR="004A5320">
              <w:t>PharmOutcomes</w:t>
            </w:r>
            <w:proofErr w:type="spellEnd"/>
            <w:r w:rsidR="004A5320">
              <w:t>.</w:t>
            </w:r>
          </w:p>
          <w:p w14:paraId="09403242" w14:textId="77777777" w:rsidR="00FF7223" w:rsidRDefault="00FF7223" w:rsidP="00AE69E0">
            <w:pPr>
              <w:pStyle w:val="ListParagraph"/>
              <w:numPr>
                <w:ilvl w:val="0"/>
                <w:numId w:val="7"/>
              </w:numPr>
            </w:pPr>
            <w:r>
              <w:t>Fiona Castle</w:t>
            </w:r>
          </w:p>
          <w:p w14:paraId="65B58719" w14:textId="77777777" w:rsidR="007A2A85" w:rsidRDefault="00AF4FDB" w:rsidP="007A2A85">
            <w:pPr>
              <w:pStyle w:val="ListParagraph"/>
              <w:numPr>
                <w:ilvl w:val="1"/>
                <w:numId w:val="7"/>
              </w:numPr>
            </w:pPr>
            <w:r>
              <w:t>Announced that CCG has secured funding for PGD and Independent prescribing add-ons to CPCS</w:t>
            </w:r>
            <w:r w:rsidR="00D16B8B">
              <w:t xml:space="preserve">. Rapid roll-out of PGDs expected. </w:t>
            </w:r>
            <w:r w:rsidR="004F2A57">
              <w:t>IT and clinical supervision issues to be resolved to enable Independent Prescribing element.</w:t>
            </w:r>
          </w:p>
          <w:p w14:paraId="1C389A13" w14:textId="77777777" w:rsidR="00F55511" w:rsidRDefault="00F55511" w:rsidP="007A2A85">
            <w:pPr>
              <w:pStyle w:val="ListParagraph"/>
              <w:numPr>
                <w:ilvl w:val="1"/>
                <w:numId w:val="7"/>
              </w:numPr>
            </w:pPr>
            <w:r>
              <w:t xml:space="preserve">Requested any input from members about messaging for AHSN training videos aimed at </w:t>
            </w:r>
            <w:r w:rsidR="004E492A">
              <w:t>Occupational Therapists/GPs and others regarding appropriate pharmaceutical assessment for support rather than “</w:t>
            </w:r>
            <w:proofErr w:type="spellStart"/>
            <w:r w:rsidR="004E492A">
              <w:t>mds</w:t>
            </w:r>
            <w:proofErr w:type="spellEnd"/>
            <w:r w:rsidR="004E492A">
              <w:t xml:space="preserve"> solves everything” approach.</w:t>
            </w:r>
          </w:p>
          <w:p w14:paraId="5C4938B7" w14:textId="5DBB6FEF" w:rsidR="0040185F" w:rsidRDefault="00F00406" w:rsidP="0040185F">
            <w:pPr>
              <w:pStyle w:val="ListParagraph"/>
              <w:numPr>
                <w:ilvl w:val="1"/>
                <w:numId w:val="7"/>
              </w:numPr>
            </w:pPr>
            <w:r>
              <w:t>Website upgrade delayed due to teething problems with initial launch sites</w:t>
            </w:r>
          </w:p>
        </w:tc>
        <w:tc>
          <w:tcPr>
            <w:tcW w:w="1308" w:type="dxa"/>
          </w:tcPr>
          <w:p w14:paraId="0E416FBC" w14:textId="77777777" w:rsidR="00FF7223" w:rsidRDefault="00FF7223" w:rsidP="00B266EC"/>
          <w:p w14:paraId="430132C6" w14:textId="41AAE5D4" w:rsidR="00FF7223" w:rsidRDefault="00FF7223" w:rsidP="00B266EC"/>
        </w:tc>
      </w:tr>
      <w:tr w:rsidR="00FF7223" w14:paraId="25B16E88" w14:textId="77777777" w:rsidTr="00FF7223">
        <w:tc>
          <w:tcPr>
            <w:tcW w:w="704" w:type="dxa"/>
          </w:tcPr>
          <w:p w14:paraId="16688A0A" w14:textId="77777777" w:rsidR="00FF7223" w:rsidRDefault="00FF7223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19EBA738" w14:textId="77777777" w:rsidR="00FF7223" w:rsidRDefault="00FF7223" w:rsidP="008A1E8D">
            <w:r>
              <w:t>Items requiring Discussion/Decision</w:t>
            </w:r>
          </w:p>
          <w:p w14:paraId="1053AA4C" w14:textId="2EE0D9D1" w:rsidR="00FF7223" w:rsidRDefault="00FF7223" w:rsidP="007B743D">
            <w:pPr>
              <w:pStyle w:val="ListParagraph"/>
              <w:numPr>
                <w:ilvl w:val="0"/>
                <w:numId w:val="8"/>
              </w:numPr>
            </w:pPr>
            <w:r>
              <w:t>Hep C service</w:t>
            </w:r>
          </w:p>
          <w:p w14:paraId="0310E592" w14:textId="5D265F2B" w:rsidR="00F00406" w:rsidRDefault="00717064" w:rsidP="00F00406">
            <w:pPr>
              <w:pStyle w:val="ListParagraph"/>
              <w:numPr>
                <w:ilvl w:val="1"/>
                <w:numId w:val="8"/>
              </w:numPr>
            </w:pPr>
            <w:r>
              <w:t xml:space="preserve">Potential “room rate” for a supported service to </w:t>
            </w:r>
            <w:r w:rsidR="00232F72">
              <w:t>test for Hep C rather than current advanced service which is not meeting patient or pharmacy need</w:t>
            </w:r>
          </w:p>
          <w:p w14:paraId="241DD1FC" w14:textId="360A9C1D" w:rsidR="00232F72" w:rsidRDefault="00526C02" w:rsidP="00F00406">
            <w:pPr>
              <w:pStyle w:val="ListParagraph"/>
              <w:numPr>
                <w:ilvl w:val="1"/>
                <w:numId w:val="8"/>
              </w:numPr>
            </w:pPr>
            <w:r>
              <w:t xml:space="preserve">Agreed that </w:t>
            </w:r>
            <w:r w:rsidR="005B1EF4">
              <w:t xml:space="preserve">pre-planning, and blocking out of room generally too difficult; FC to propose something which reflects </w:t>
            </w:r>
            <w:r w:rsidR="00A00F2E">
              <w:t>a per patient flexible approach</w:t>
            </w:r>
          </w:p>
          <w:p w14:paraId="1AD562DA" w14:textId="5013D72E" w:rsidR="00FF7223" w:rsidRDefault="00FF7223" w:rsidP="007B743D">
            <w:pPr>
              <w:pStyle w:val="ListParagraph"/>
              <w:numPr>
                <w:ilvl w:val="0"/>
                <w:numId w:val="8"/>
              </w:numPr>
            </w:pPr>
            <w:r>
              <w:t>Urgent Care Support</w:t>
            </w:r>
          </w:p>
          <w:p w14:paraId="2432E6F7" w14:textId="60870A71" w:rsidR="00A00F2E" w:rsidRDefault="00A00F2E" w:rsidP="00A00F2E">
            <w:pPr>
              <w:pStyle w:val="ListParagraph"/>
              <w:numPr>
                <w:ilvl w:val="1"/>
                <w:numId w:val="8"/>
              </w:numPr>
            </w:pPr>
            <w:r>
              <w:t xml:space="preserve">Discussed potential for </w:t>
            </w:r>
            <w:r w:rsidR="00AB5766">
              <w:t xml:space="preserve">funding under extended </w:t>
            </w:r>
            <w:r w:rsidR="00731481">
              <w:t xml:space="preserve">CPCS for walk in patients where self-care advice not appropriate and pharmacist contacts the </w:t>
            </w:r>
            <w:proofErr w:type="spellStart"/>
            <w:r w:rsidR="006C3CA2">
              <w:t>Medvivo</w:t>
            </w:r>
            <w:proofErr w:type="spellEnd"/>
            <w:r w:rsidR="006C3CA2">
              <w:t xml:space="preserve"> professional line for support rather than signposting the patient to 111</w:t>
            </w:r>
          </w:p>
          <w:p w14:paraId="5421F29A" w14:textId="77777777" w:rsidR="00FF7223" w:rsidRDefault="00FF7223" w:rsidP="007B743D">
            <w:pPr>
              <w:pStyle w:val="ListParagraph"/>
              <w:numPr>
                <w:ilvl w:val="0"/>
                <w:numId w:val="8"/>
              </w:numPr>
            </w:pPr>
            <w:r>
              <w:t>Winter Preparedness Exercise</w:t>
            </w:r>
          </w:p>
          <w:p w14:paraId="43846A50" w14:textId="0E95A6C0" w:rsidR="006C3CA2" w:rsidRDefault="006C3CA2" w:rsidP="006C3CA2">
            <w:pPr>
              <w:pStyle w:val="ListParagraph"/>
              <w:numPr>
                <w:ilvl w:val="1"/>
                <w:numId w:val="8"/>
              </w:numPr>
            </w:pPr>
            <w:r>
              <w:t xml:space="preserve">FC attending public health exercise to </w:t>
            </w:r>
            <w:r w:rsidR="00C3236E">
              <w:t>assess local readiness in case of flu outbreak. Requested information about Tamiflu availability from members</w:t>
            </w:r>
          </w:p>
        </w:tc>
        <w:tc>
          <w:tcPr>
            <w:tcW w:w="1308" w:type="dxa"/>
          </w:tcPr>
          <w:p w14:paraId="7F4C1AEA" w14:textId="77777777" w:rsidR="00FF7223" w:rsidRDefault="00FF7223" w:rsidP="00B266EC"/>
        </w:tc>
      </w:tr>
      <w:tr w:rsidR="000418B5" w14:paraId="2FA7DCD4" w14:textId="77777777" w:rsidTr="00FF7223">
        <w:tc>
          <w:tcPr>
            <w:tcW w:w="704" w:type="dxa"/>
          </w:tcPr>
          <w:p w14:paraId="4FF79B29" w14:textId="14AA5545" w:rsidR="000418B5" w:rsidRDefault="000418B5" w:rsidP="00B266EC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7339" w:type="dxa"/>
          </w:tcPr>
          <w:p w14:paraId="3E46860E" w14:textId="77777777" w:rsidR="000418B5" w:rsidRDefault="000418B5" w:rsidP="008A1E8D">
            <w:r>
              <w:t>Any other business</w:t>
            </w:r>
          </w:p>
          <w:p w14:paraId="69084E2E" w14:textId="065F7828" w:rsidR="000418B5" w:rsidRDefault="000418B5" w:rsidP="000418B5">
            <w:pPr>
              <w:pStyle w:val="ListParagraph"/>
              <w:numPr>
                <w:ilvl w:val="0"/>
                <w:numId w:val="10"/>
              </w:numPr>
            </w:pPr>
            <w:r>
              <w:t xml:space="preserve">It was noted that this is Fiona’s last meeting. </w:t>
            </w:r>
            <w:r w:rsidR="00474C5F">
              <w:t>A social event in January was proposed – FC to organise</w:t>
            </w:r>
          </w:p>
        </w:tc>
        <w:tc>
          <w:tcPr>
            <w:tcW w:w="1308" w:type="dxa"/>
          </w:tcPr>
          <w:p w14:paraId="7EAC3630" w14:textId="77777777" w:rsidR="000418B5" w:rsidRDefault="000418B5" w:rsidP="00B266EC"/>
        </w:tc>
      </w:tr>
    </w:tbl>
    <w:p w14:paraId="22EA240F" w14:textId="77777777" w:rsidR="00B266EC" w:rsidRPr="00B266EC" w:rsidRDefault="00B266EC" w:rsidP="00B266EC"/>
    <w:sectPr w:rsidR="00B266EC" w:rsidRPr="00B26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FBD"/>
    <w:multiLevelType w:val="hybridMultilevel"/>
    <w:tmpl w:val="B54A7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12F1"/>
    <w:multiLevelType w:val="hybridMultilevel"/>
    <w:tmpl w:val="9594E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19F0"/>
    <w:multiLevelType w:val="hybridMultilevel"/>
    <w:tmpl w:val="9A7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14788"/>
    <w:multiLevelType w:val="hybridMultilevel"/>
    <w:tmpl w:val="02D60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0567"/>
    <w:multiLevelType w:val="hybridMultilevel"/>
    <w:tmpl w:val="BBBE1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73F1"/>
    <w:multiLevelType w:val="hybridMultilevel"/>
    <w:tmpl w:val="79483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E255C"/>
    <w:multiLevelType w:val="hybridMultilevel"/>
    <w:tmpl w:val="0C7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519A6"/>
    <w:multiLevelType w:val="hybridMultilevel"/>
    <w:tmpl w:val="3CB65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683"/>
    <w:multiLevelType w:val="hybridMultilevel"/>
    <w:tmpl w:val="93EEB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87807"/>
    <w:multiLevelType w:val="hybridMultilevel"/>
    <w:tmpl w:val="CB64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8D"/>
    <w:rsid w:val="000300F2"/>
    <w:rsid w:val="000418B5"/>
    <w:rsid w:val="000D0583"/>
    <w:rsid w:val="000D6DD6"/>
    <w:rsid w:val="0012635A"/>
    <w:rsid w:val="00164464"/>
    <w:rsid w:val="00232F72"/>
    <w:rsid w:val="00246DA1"/>
    <w:rsid w:val="002655F9"/>
    <w:rsid w:val="002B1979"/>
    <w:rsid w:val="00313751"/>
    <w:rsid w:val="00326071"/>
    <w:rsid w:val="003430CF"/>
    <w:rsid w:val="0035168C"/>
    <w:rsid w:val="00393371"/>
    <w:rsid w:val="003B0B71"/>
    <w:rsid w:val="003C3C82"/>
    <w:rsid w:val="0040185F"/>
    <w:rsid w:val="004056C0"/>
    <w:rsid w:val="0042556C"/>
    <w:rsid w:val="00427528"/>
    <w:rsid w:val="0045795A"/>
    <w:rsid w:val="00474C5F"/>
    <w:rsid w:val="004A2B5F"/>
    <w:rsid w:val="004A5320"/>
    <w:rsid w:val="004A731C"/>
    <w:rsid w:val="004E492A"/>
    <w:rsid w:val="004F2A57"/>
    <w:rsid w:val="004F4D97"/>
    <w:rsid w:val="00507015"/>
    <w:rsid w:val="00522738"/>
    <w:rsid w:val="00523BC3"/>
    <w:rsid w:val="00526C02"/>
    <w:rsid w:val="00563CAE"/>
    <w:rsid w:val="00590D00"/>
    <w:rsid w:val="00592AAE"/>
    <w:rsid w:val="005937D8"/>
    <w:rsid w:val="005B1EF4"/>
    <w:rsid w:val="005C735D"/>
    <w:rsid w:val="00623630"/>
    <w:rsid w:val="00641A26"/>
    <w:rsid w:val="006516A0"/>
    <w:rsid w:val="00666902"/>
    <w:rsid w:val="006858EF"/>
    <w:rsid w:val="00694705"/>
    <w:rsid w:val="006C3CA2"/>
    <w:rsid w:val="006F1388"/>
    <w:rsid w:val="00717064"/>
    <w:rsid w:val="00731481"/>
    <w:rsid w:val="007412C1"/>
    <w:rsid w:val="007637BD"/>
    <w:rsid w:val="007A2A85"/>
    <w:rsid w:val="007B59F2"/>
    <w:rsid w:val="007B743D"/>
    <w:rsid w:val="00881209"/>
    <w:rsid w:val="008A0B84"/>
    <w:rsid w:val="008A1E8D"/>
    <w:rsid w:val="008B6C56"/>
    <w:rsid w:val="00903482"/>
    <w:rsid w:val="009516D6"/>
    <w:rsid w:val="009638B8"/>
    <w:rsid w:val="009B684B"/>
    <w:rsid w:val="009D0F03"/>
    <w:rsid w:val="00A00F2E"/>
    <w:rsid w:val="00A84D5E"/>
    <w:rsid w:val="00AB5766"/>
    <w:rsid w:val="00AE69E0"/>
    <w:rsid w:val="00AF4FDB"/>
    <w:rsid w:val="00B266EC"/>
    <w:rsid w:val="00B55C8B"/>
    <w:rsid w:val="00BD2A1F"/>
    <w:rsid w:val="00BE03DC"/>
    <w:rsid w:val="00C3236E"/>
    <w:rsid w:val="00C34D73"/>
    <w:rsid w:val="00C70855"/>
    <w:rsid w:val="00D07A57"/>
    <w:rsid w:val="00D16B8B"/>
    <w:rsid w:val="00D93B89"/>
    <w:rsid w:val="00DE61AB"/>
    <w:rsid w:val="00E14C36"/>
    <w:rsid w:val="00E5541D"/>
    <w:rsid w:val="00E67B6C"/>
    <w:rsid w:val="00EF0C31"/>
    <w:rsid w:val="00EF191B"/>
    <w:rsid w:val="00F00406"/>
    <w:rsid w:val="00F55511"/>
    <w:rsid w:val="00F61901"/>
    <w:rsid w:val="00F830C4"/>
    <w:rsid w:val="00FC475C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2CB2F"/>
  <w15:chartTrackingRefBased/>
  <w15:docId w15:val="{FF9B8D3A-580F-4351-A849-D89242D3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6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66E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B2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6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6D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\OneDrive%20-%20Quote\LPC%20Meetings\Agenda%20Template%20Sept%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661CFA5ECE34CA47BC0B8FE488715" ma:contentTypeVersion="6" ma:contentTypeDescription="Create a new document." ma:contentTypeScope="" ma:versionID="4b2a8e47ec387f4aed50510929a86629">
  <xsd:schema xmlns:xsd="http://www.w3.org/2001/XMLSchema" xmlns:xs="http://www.w3.org/2001/XMLSchema" xmlns:p="http://schemas.microsoft.com/office/2006/metadata/properties" xmlns:ns2="7e9a68ba-2f8e-4e11-9dc3-e67f3f8f8863" targetNamespace="http://schemas.microsoft.com/office/2006/metadata/properties" ma:root="true" ma:fieldsID="057d0f99cdb4d9c8fdd6ba8650bea926" ns2:_="">
    <xsd:import namespace="7e9a68ba-2f8e-4e11-9dc3-e67f3f8f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a68ba-2f8e-4e11-9dc3-e67f3f8f8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A38B0-F73D-4157-9BE0-27145820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5EF82-F79D-4EEE-A54F-3C42FEACE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70189-2847-4A07-90DF-D3816509E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a68ba-2f8e-4e11-9dc3-e67f3f8f8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Sept 21</Template>
  <TotalTime>0</TotalTime>
  <Pages>1</Pages>
  <Words>628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Castle</dc:creator>
  <cp:keywords/>
  <dc:description/>
  <cp:lastModifiedBy>Sara Diamond</cp:lastModifiedBy>
  <cp:revision>2</cp:revision>
  <dcterms:created xsi:type="dcterms:W3CDTF">2022-01-22T10:03:00Z</dcterms:created>
  <dcterms:modified xsi:type="dcterms:W3CDTF">2022-01-22T10:03:00Z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0x01010099E661CFA5ECE34CA47BC0B8FE488715</vt:lpwstr>
  </property>
</Properties>
</file>