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92A2" w14:textId="77777777" w:rsidR="00D849CF" w:rsidRPr="00D849CF" w:rsidRDefault="00D849CF" w:rsidP="00D849CF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kern w:val="0"/>
          <w:sz w:val="32"/>
          <w:szCs w:val="32"/>
          <w14:ligatures w14:val="none"/>
        </w:rPr>
      </w:pPr>
      <w:r w:rsidRPr="00D849CF">
        <w:rPr>
          <w:rFonts w:asciiTheme="majorHAnsi" w:eastAsiaTheme="majorEastAsia" w:hAnsiTheme="majorHAnsi" w:cstheme="majorBidi"/>
          <w:color w:val="2F5496" w:themeColor="accent1" w:themeShade="BF"/>
          <w:kern w:val="0"/>
          <w:sz w:val="32"/>
          <w:szCs w:val="32"/>
          <w14:ligatures w14:val="none"/>
        </w:rPr>
        <w:t>PCN Name: Sarum North</w:t>
      </w:r>
    </w:p>
    <w:p w14:paraId="5BB41961" w14:textId="77777777" w:rsidR="00D849CF" w:rsidRPr="00D849CF" w:rsidRDefault="00D849CF" w:rsidP="00D849CF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kern w:val="0"/>
          <w:sz w:val="32"/>
          <w:szCs w:val="32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849CF" w:rsidRPr="00D849CF" w14:paraId="2754321B" w14:textId="77777777" w:rsidTr="00D20271">
        <w:tc>
          <w:tcPr>
            <w:tcW w:w="9016" w:type="dxa"/>
            <w:gridSpan w:val="2"/>
          </w:tcPr>
          <w:p w14:paraId="273E97D9" w14:textId="77777777" w:rsidR="00D849CF" w:rsidRPr="00D849CF" w:rsidRDefault="00D849CF" w:rsidP="00D849CF">
            <w:pPr>
              <w:rPr>
                <w:b/>
                <w:bCs/>
                <w:u w:val="single"/>
              </w:rPr>
            </w:pPr>
            <w:bookmarkStart w:id="0" w:name="_Hlk26430234"/>
            <w:r w:rsidRPr="00D849CF">
              <w:rPr>
                <w:b/>
                <w:bCs/>
                <w:u w:val="single"/>
              </w:rPr>
              <w:t>Community Pharmacy PCN grouping details</w:t>
            </w:r>
          </w:p>
        </w:tc>
      </w:tr>
      <w:tr w:rsidR="00D849CF" w:rsidRPr="00D849CF" w14:paraId="3389177B" w14:textId="77777777" w:rsidTr="00D20271">
        <w:tc>
          <w:tcPr>
            <w:tcW w:w="3397" w:type="dxa"/>
          </w:tcPr>
          <w:p w14:paraId="6412FA37" w14:textId="77777777" w:rsidR="00D849CF" w:rsidRPr="00D849CF" w:rsidRDefault="00D849CF" w:rsidP="00D849CF">
            <w:r w:rsidRPr="00D849CF">
              <w:t>Lead Name</w:t>
            </w:r>
          </w:p>
        </w:tc>
        <w:tc>
          <w:tcPr>
            <w:tcW w:w="5619" w:type="dxa"/>
          </w:tcPr>
          <w:p w14:paraId="471609F7" w14:textId="52D48601" w:rsidR="00D849CF" w:rsidRPr="00D849CF" w:rsidRDefault="00D849CF" w:rsidP="00D849CF">
            <w:r>
              <w:t xml:space="preserve">Alison Kidner </w:t>
            </w:r>
            <w:proofErr w:type="gramStart"/>
            <w:r>
              <w:t>lead</w:t>
            </w:r>
            <w:proofErr w:type="gramEnd"/>
            <w:r>
              <w:t xml:space="preserve"> for Sarum Cath, Trinity, Plain, North</w:t>
            </w:r>
          </w:p>
        </w:tc>
      </w:tr>
      <w:tr w:rsidR="00D849CF" w:rsidRPr="00D849CF" w14:paraId="69149A71" w14:textId="77777777" w:rsidTr="00D20271">
        <w:tc>
          <w:tcPr>
            <w:tcW w:w="3397" w:type="dxa"/>
          </w:tcPr>
          <w:p w14:paraId="2D569FDA" w14:textId="77777777" w:rsidR="00D849CF" w:rsidRPr="00D849CF" w:rsidRDefault="00D849CF" w:rsidP="00D849CF">
            <w:r w:rsidRPr="00D849CF">
              <w:t>Employing pharmacy details</w:t>
            </w:r>
          </w:p>
        </w:tc>
        <w:tc>
          <w:tcPr>
            <w:tcW w:w="5619" w:type="dxa"/>
          </w:tcPr>
          <w:p w14:paraId="5C4E2DF3" w14:textId="77777777" w:rsidR="00D849CF" w:rsidRDefault="00D849CF" w:rsidP="00D849CF">
            <w:pPr>
              <w:rPr>
                <w:rFonts w:ascii="Calibri" w:eastAsiaTheme="minorEastAsia" w:hAnsi="Calibri" w:cs="Arial"/>
                <w:sz w:val="21"/>
                <w:szCs w:val="21"/>
              </w:rPr>
            </w:pPr>
            <w:r>
              <w:rPr>
                <w:rFonts w:ascii="Calibri" w:eastAsiaTheme="minorEastAsia" w:hAnsi="Calibri" w:cs="Arial"/>
                <w:sz w:val="21"/>
                <w:szCs w:val="21"/>
              </w:rPr>
              <w:t>Sarum Pharmacy</w:t>
            </w:r>
          </w:p>
          <w:p w14:paraId="076EA4FC" w14:textId="77777777" w:rsidR="00D849CF" w:rsidRDefault="00D849CF" w:rsidP="00D849CF">
            <w:pPr>
              <w:rPr>
                <w:rFonts w:ascii="Calibri" w:eastAsiaTheme="minorEastAsia" w:hAnsi="Calibri" w:cs="Arial"/>
                <w:sz w:val="21"/>
                <w:szCs w:val="21"/>
              </w:rPr>
            </w:pPr>
            <w:r>
              <w:rPr>
                <w:rFonts w:ascii="Calibri" w:eastAsiaTheme="minorEastAsia" w:hAnsi="Calibri" w:cs="Arial"/>
                <w:sz w:val="21"/>
                <w:szCs w:val="21"/>
              </w:rPr>
              <w:t>The Portway Centre</w:t>
            </w:r>
          </w:p>
          <w:p w14:paraId="59F6FFDC" w14:textId="77777777" w:rsidR="00D849CF" w:rsidRDefault="00D849CF" w:rsidP="00D849CF">
            <w:pPr>
              <w:rPr>
                <w:rFonts w:ascii="Calibri" w:eastAsiaTheme="minorEastAsia" w:hAnsi="Calibri" w:cs="Arial"/>
                <w:sz w:val="21"/>
                <w:szCs w:val="21"/>
              </w:rPr>
            </w:pPr>
            <w:r>
              <w:rPr>
                <w:rFonts w:ascii="Calibri" w:eastAsiaTheme="minorEastAsia" w:hAnsi="Calibri" w:cs="Arial"/>
                <w:sz w:val="21"/>
                <w:szCs w:val="21"/>
              </w:rPr>
              <w:t>Old Sarum</w:t>
            </w:r>
          </w:p>
          <w:p w14:paraId="429B2C63" w14:textId="77777777" w:rsidR="00D849CF" w:rsidRDefault="00D849CF" w:rsidP="00D849CF">
            <w:pPr>
              <w:rPr>
                <w:rFonts w:ascii="Calibri" w:eastAsiaTheme="minorEastAsia" w:hAnsi="Calibri" w:cs="Arial"/>
                <w:sz w:val="21"/>
                <w:szCs w:val="21"/>
              </w:rPr>
            </w:pPr>
            <w:r>
              <w:rPr>
                <w:rFonts w:ascii="Calibri" w:eastAsiaTheme="minorEastAsia" w:hAnsi="Calibri" w:cs="Arial"/>
                <w:sz w:val="21"/>
                <w:szCs w:val="21"/>
              </w:rPr>
              <w:t xml:space="preserve">Salisbury </w:t>
            </w:r>
          </w:p>
          <w:p w14:paraId="13EB65A0" w14:textId="77777777" w:rsidR="00D849CF" w:rsidRDefault="00D849CF" w:rsidP="00D849CF">
            <w:pPr>
              <w:rPr>
                <w:rFonts w:ascii="Calibri" w:eastAsiaTheme="minorEastAsia" w:hAnsi="Calibri" w:cs="Arial"/>
                <w:sz w:val="21"/>
                <w:szCs w:val="21"/>
              </w:rPr>
            </w:pPr>
            <w:r>
              <w:rPr>
                <w:rFonts w:ascii="Calibri" w:eastAsiaTheme="minorEastAsia" w:hAnsi="Calibri" w:cs="Arial"/>
                <w:sz w:val="21"/>
                <w:szCs w:val="21"/>
              </w:rPr>
              <w:t>SP4 6EB</w:t>
            </w:r>
          </w:p>
          <w:p w14:paraId="32262481" w14:textId="77777777" w:rsidR="00D849CF" w:rsidRDefault="00D849CF" w:rsidP="00D849CF">
            <w:pPr>
              <w:rPr>
                <w:rFonts w:ascii="Calibri" w:eastAsiaTheme="minorEastAsia" w:hAnsi="Calibri" w:cs="Arial"/>
                <w:sz w:val="21"/>
                <w:szCs w:val="21"/>
              </w:rPr>
            </w:pPr>
          </w:p>
          <w:p w14:paraId="6F3F43B0" w14:textId="3D39257E" w:rsidR="00D849CF" w:rsidRPr="00D849CF" w:rsidRDefault="00D849CF" w:rsidP="00D849CF">
            <w:pPr>
              <w:rPr>
                <w:rFonts w:ascii="Calibri" w:eastAsiaTheme="minorEastAsia" w:hAnsi="Calibri" w:cs="Arial"/>
                <w:sz w:val="21"/>
                <w:szCs w:val="21"/>
              </w:rPr>
            </w:pPr>
            <w:r>
              <w:rPr>
                <w:rFonts w:ascii="Calibri" w:eastAsiaTheme="minorEastAsia" w:hAnsi="Calibri" w:cs="Arial"/>
                <w:sz w:val="21"/>
                <w:szCs w:val="21"/>
              </w:rPr>
              <w:t>ODS FVF82</w:t>
            </w:r>
          </w:p>
        </w:tc>
      </w:tr>
      <w:tr w:rsidR="00D849CF" w:rsidRPr="00D849CF" w14:paraId="4628F1A5" w14:textId="77777777" w:rsidTr="00D20271">
        <w:tc>
          <w:tcPr>
            <w:tcW w:w="3397" w:type="dxa"/>
          </w:tcPr>
          <w:p w14:paraId="5675C348" w14:textId="77777777" w:rsidR="00D849CF" w:rsidRPr="00D849CF" w:rsidRDefault="00D849CF" w:rsidP="00D849CF">
            <w:r w:rsidRPr="00D849CF">
              <w:t>Role in pharmacy</w:t>
            </w:r>
          </w:p>
        </w:tc>
        <w:tc>
          <w:tcPr>
            <w:tcW w:w="5619" w:type="dxa"/>
          </w:tcPr>
          <w:p w14:paraId="7ED18003" w14:textId="66AC9144" w:rsidR="00D849CF" w:rsidRPr="00D849CF" w:rsidRDefault="00D849CF" w:rsidP="00D849CF">
            <w:r>
              <w:t>pharmacist</w:t>
            </w:r>
          </w:p>
        </w:tc>
      </w:tr>
      <w:tr w:rsidR="00D849CF" w:rsidRPr="00D849CF" w14:paraId="6395197E" w14:textId="77777777" w:rsidTr="00D20271">
        <w:tc>
          <w:tcPr>
            <w:tcW w:w="3397" w:type="dxa"/>
          </w:tcPr>
          <w:p w14:paraId="2BCB18D7" w14:textId="77777777" w:rsidR="00D849CF" w:rsidRPr="00D849CF" w:rsidRDefault="00D849CF" w:rsidP="00D849CF">
            <w:r w:rsidRPr="00D849CF">
              <w:t>Contact details</w:t>
            </w:r>
          </w:p>
        </w:tc>
        <w:tc>
          <w:tcPr>
            <w:tcW w:w="5619" w:type="dxa"/>
          </w:tcPr>
          <w:p w14:paraId="2984B80A" w14:textId="50C2744B" w:rsidR="00D849CF" w:rsidRPr="00D849CF" w:rsidRDefault="00D849CF" w:rsidP="00D849CF">
            <w:pPr>
              <w:rPr>
                <w:rFonts w:ascii="Calibri" w:eastAsiaTheme="minorEastAsia" w:hAnsi="Calibri" w:cs="Arial"/>
                <w:sz w:val="21"/>
                <w:szCs w:val="21"/>
              </w:rPr>
            </w:pPr>
            <w:r>
              <w:rPr>
                <w:rFonts w:ascii="Calibri" w:eastAsiaTheme="minorEastAsia" w:hAnsi="Calibri" w:cs="Arial"/>
                <w:sz w:val="21"/>
                <w:szCs w:val="21"/>
              </w:rPr>
              <w:t>a.kidner@nhs.net</w:t>
            </w:r>
          </w:p>
        </w:tc>
      </w:tr>
      <w:tr w:rsidR="00D849CF" w:rsidRPr="00D849CF" w14:paraId="2A147A14" w14:textId="77777777" w:rsidTr="00D20271">
        <w:tc>
          <w:tcPr>
            <w:tcW w:w="3397" w:type="dxa"/>
          </w:tcPr>
          <w:p w14:paraId="69FFEA03" w14:textId="77777777" w:rsidR="00D849CF" w:rsidRPr="00D849CF" w:rsidRDefault="00D849CF" w:rsidP="00D849CF">
            <w:r w:rsidRPr="00D849CF">
              <w:t>WhatsApp group</w:t>
            </w:r>
          </w:p>
        </w:tc>
        <w:tc>
          <w:tcPr>
            <w:tcW w:w="5619" w:type="dxa"/>
          </w:tcPr>
          <w:p w14:paraId="19C15CDE" w14:textId="77777777" w:rsidR="00D849CF" w:rsidRPr="00D849CF" w:rsidRDefault="00D849CF" w:rsidP="00D849C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849CF" w:rsidRPr="00D849CF" w14:paraId="595F2BC1" w14:textId="77777777" w:rsidTr="00D20271">
        <w:tc>
          <w:tcPr>
            <w:tcW w:w="3397" w:type="dxa"/>
          </w:tcPr>
          <w:p w14:paraId="6E9C2B67" w14:textId="77777777" w:rsidR="00D849CF" w:rsidRPr="00D849CF" w:rsidRDefault="00D849CF" w:rsidP="00D849CF">
            <w:r w:rsidRPr="00D849CF">
              <w:t>PQS Information</w:t>
            </w:r>
          </w:p>
        </w:tc>
        <w:tc>
          <w:tcPr>
            <w:tcW w:w="5619" w:type="dxa"/>
          </w:tcPr>
          <w:p w14:paraId="6383FBC9" w14:textId="3E9CFEF3" w:rsidR="00D849CF" w:rsidRPr="00D849CF" w:rsidRDefault="00D849CF" w:rsidP="00D849C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849CF" w:rsidRPr="00D849CF" w14:paraId="42012D71" w14:textId="77777777" w:rsidTr="00D20271">
        <w:tc>
          <w:tcPr>
            <w:tcW w:w="3397" w:type="dxa"/>
          </w:tcPr>
          <w:p w14:paraId="331E6DDF" w14:textId="77777777" w:rsidR="00D849CF" w:rsidRPr="00D849CF" w:rsidRDefault="00D849CF" w:rsidP="00D849CF">
            <w:r w:rsidRPr="00D849CF">
              <w:t>Information about other initiatives</w:t>
            </w:r>
          </w:p>
        </w:tc>
        <w:tc>
          <w:tcPr>
            <w:tcW w:w="5619" w:type="dxa"/>
          </w:tcPr>
          <w:p w14:paraId="3169C6ED" w14:textId="77777777" w:rsidR="00D849CF" w:rsidRPr="00D849CF" w:rsidRDefault="00D849CF" w:rsidP="00D849C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849CF" w:rsidRPr="00D849CF" w14:paraId="3158F3E5" w14:textId="77777777" w:rsidTr="00D20271">
        <w:tc>
          <w:tcPr>
            <w:tcW w:w="3397" w:type="dxa"/>
          </w:tcPr>
          <w:p w14:paraId="42391C7F" w14:textId="77777777" w:rsidR="00D849CF" w:rsidRPr="00D849CF" w:rsidRDefault="00D849CF" w:rsidP="00D849CF">
            <w:r w:rsidRPr="00D849CF">
              <w:t>Pharmacies included in this PCN</w:t>
            </w:r>
          </w:p>
        </w:tc>
        <w:tc>
          <w:tcPr>
            <w:tcW w:w="5619" w:type="dxa"/>
          </w:tcPr>
          <w:p w14:paraId="240702D0" w14:textId="77777777" w:rsidR="00D849CF" w:rsidRPr="00D849CF" w:rsidRDefault="00D849CF" w:rsidP="00D849C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49CF">
              <w:rPr>
                <w:rFonts w:ascii="Calibri" w:eastAsia="Times New Roman" w:hAnsi="Calibri" w:cs="Calibri"/>
                <w:color w:val="000000"/>
                <w:lang w:eastAsia="en-GB"/>
              </w:rPr>
              <w:t>The Pharmacy, Ludgershall, SP11 9RA FYV33</w:t>
            </w:r>
          </w:p>
          <w:p w14:paraId="3C03B4C3" w14:textId="77777777" w:rsidR="00D849CF" w:rsidRPr="00D849CF" w:rsidRDefault="00D849CF" w:rsidP="00D849C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49CF">
              <w:rPr>
                <w:rFonts w:ascii="Calibri" w:eastAsia="Times New Roman" w:hAnsi="Calibri" w:cs="Calibri"/>
                <w:color w:val="000000"/>
                <w:lang w:eastAsia="en-GB"/>
              </w:rPr>
              <w:t>The Pharmacy, Tidworth, SP9 7FH FQT31</w:t>
            </w:r>
          </w:p>
          <w:p w14:paraId="753A7673" w14:textId="77777777" w:rsidR="00D849CF" w:rsidRPr="00D849CF" w:rsidRDefault="00D849CF" w:rsidP="00D849C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49CF">
              <w:rPr>
                <w:rFonts w:ascii="Calibri" w:eastAsia="Times New Roman" w:hAnsi="Calibri" w:cs="Calibri"/>
                <w:color w:val="000000"/>
                <w:lang w:eastAsia="en-GB"/>
              </w:rPr>
              <w:t>Boots, Stonehenge Walk, Amesbury SP47DB FHV94</w:t>
            </w:r>
          </w:p>
          <w:p w14:paraId="5EDF2345" w14:textId="77777777" w:rsidR="00D849CF" w:rsidRPr="00D849CF" w:rsidRDefault="00D849CF" w:rsidP="00D849C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49CF">
              <w:rPr>
                <w:rFonts w:ascii="Calibri" w:eastAsia="Times New Roman" w:hAnsi="Calibri" w:cs="Calibri"/>
                <w:color w:val="000000"/>
                <w:lang w:eastAsia="en-GB"/>
              </w:rPr>
              <w:t>Boots, Salisbury Street, Amesbury SP4 7HD FAF69</w:t>
            </w:r>
          </w:p>
        </w:tc>
      </w:tr>
      <w:tr w:rsidR="00D849CF" w:rsidRPr="00D849CF" w14:paraId="56012393" w14:textId="77777777" w:rsidTr="00D20271">
        <w:tc>
          <w:tcPr>
            <w:tcW w:w="3397" w:type="dxa"/>
          </w:tcPr>
          <w:p w14:paraId="3C916C43" w14:textId="77777777" w:rsidR="00D849CF" w:rsidRPr="00D849CF" w:rsidRDefault="00D849CF" w:rsidP="00D849CF"/>
        </w:tc>
        <w:tc>
          <w:tcPr>
            <w:tcW w:w="5619" w:type="dxa"/>
          </w:tcPr>
          <w:p w14:paraId="31F3188A" w14:textId="77777777" w:rsidR="00D849CF" w:rsidRPr="00D849CF" w:rsidRDefault="00D849CF" w:rsidP="00D849C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bookmarkEnd w:id="0"/>
    </w:tbl>
    <w:p w14:paraId="04BE9626" w14:textId="77777777" w:rsidR="00D849CF" w:rsidRPr="00D849CF" w:rsidRDefault="00D849CF" w:rsidP="00D849CF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kern w:val="0"/>
          <w:sz w:val="32"/>
          <w:szCs w:val="32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849CF" w:rsidRPr="00D849CF" w14:paraId="026E469E" w14:textId="77777777" w:rsidTr="00D20271">
        <w:tc>
          <w:tcPr>
            <w:tcW w:w="9016" w:type="dxa"/>
            <w:gridSpan w:val="2"/>
          </w:tcPr>
          <w:p w14:paraId="1E92D7D2" w14:textId="77777777" w:rsidR="00D849CF" w:rsidRPr="00D849CF" w:rsidRDefault="00D849CF" w:rsidP="00D849CF">
            <w:pPr>
              <w:rPr>
                <w:b/>
                <w:bCs/>
                <w:u w:val="single"/>
              </w:rPr>
            </w:pPr>
            <w:r w:rsidRPr="00D849CF">
              <w:rPr>
                <w:b/>
                <w:bCs/>
                <w:u w:val="single"/>
              </w:rPr>
              <w:t>PCN General Information</w:t>
            </w:r>
          </w:p>
        </w:tc>
      </w:tr>
      <w:tr w:rsidR="00D849CF" w:rsidRPr="00D849CF" w14:paraId="244ABEF3" w14:textId="77777777" w:rsidTr="00D20271">
        <w:tc>
          <w:tcPr>
            <w:tcW w:w="3397" w:type="dxa"/>
          </w:tcPr>
          <w:p w14:paraId="5B97DF22" w14:textId="77777777" w:rsidR="00D849CF" w:rsidRPr="00D849CF" w:rsidRDefault="00D849CF" w:rsidP="00D849CF">
            <w:r w:rsidRPr="00D849CF">
              <w:t>GP Practices in this PCN</w:t>
            </w:r>
          </w:p>
        </w:tc>
        <w:tc>
          <w:tcPr>
            <w:tcW w:w="5619" w:type="dxa"/>
          </w:tcPr>
          <w:p w14:paraId="6C57FCFC" w14:textId="77777777" w:rsidR="00D849CF" w:rsidRPr="00D849CF" w:rsidRDefault="00D849CF" w:rsidP="00D849CF">
            <w:proofErr w:type="spellStart"/>
            <w:r w:rsidRPr="00D849CF">
              <w:t>Barcorft</w:t>
            </w:r>
            <w:proofErr w:type="spellEnd"/>
            <w:r w:rsidRPr="00D849CF">
              <w:t xml:space="preserve"> Medical Centre</w:t>
            </w:r>
          </w:p>
          <w:p w14:paraId="06913408" w14:textId="77777777" w:rsidR="00D849CF" w:rsidRPr="00D849CF" w:rsidRDefault="00D849CF" w:rsidP="00D849CF">
            <w:r w:rsidRPr="00D849CF">
              <w:t>Castle Practice</w:t>
            </w:r>
          </w:p>
          <w:p w14:paraId="0B85BA5A" w14:textId="77777777" w:rsidR="00D849CF" w:rsidRPr="00D849CF" w:rsidRDefault="00D849CF" w:rsidP="00D849CF">
            <w:r w:rsidRPr="00D849CF">
              <w:t xml:space="preserve">St </w:t>
            </w:r>
            <w:proofErr w:type="spellStart"/>
            <w:r w:rsidRPr="00D849CF">
              <w:t>Melor</w:t>
            </w:r>
            <w:proofErr w:type="spellEnd"/>
            <w:r w:rsidRPr="00D849CF">
              <w:t xml:space="preserve"> House Surgery</w:t>
            </w:r>
          </w:p>
        </w:tc>
      </w:tr>
      <w:tr w:rsidR="00D849CF" w:rsidRPr="00D849CF" w14:paraId="7FC7EDBD" w14:textId="77777777" w:rsidTr="00D20271">
        <w:tc>
          <w:tcPr>
            <w:tcW w:w="3397" w:type="dxa"/>
          </w:tcPr>
          <w:p w14:paraId="628C4937" w14:textId="77777777" w:rsidR="00D849CF" w:rsidRPr="00D849CF" w:rsidRDefault="00D849CF" w:rsidP="00D849CF">
            <w:r w:rsidRPr="00D849CF">
              <w:t>Clinical Director</w:t>
            </w:r>
          </w:p>
        </w:tc>
        <w:tc>
          <w:tcPr>
            <w:tcW w:w="5619" w:type="dxa"/>
          </w:tcPr>
          <w:p w14:paraId="3AE1B41F" w14:textId="7374FCAF" w:rsidR="00D849CF" w:rsidRPr="00D849CF" w:rsidRDefault="00D849CF" w:rsidP="00D849C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49C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r w:rsidR="002B3136">
              <w:rPr>
                <w:rFonts w:ascii="Calibri" w:eastAsia="Times New Roman" w:hAnsi="Calibri" w:cs="Calibri"/>
                <w:color w:val="000000"/>
                <w:lang w:eastAsia="en-GB"/>
              </w:rPr>
              <w:t>Sam</w:t>
            </w:r>
            <w:r w:rsidRPr="00D849C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Davies</w:t>
            </w:r>
          </w:p>
        </w:tc>
      </w:tr>
      <w:tr w:rsidR="00D849CF" w:rsidRPr="00D849CF" w14:paraId="394377E7" w14:textId="77777777" w:rsidTr="00D20271">
        <w:tc>
          <w:tcPr>
            <w:tcW w:w="3397" w:type="dxa"/>
          </w:tcPr>
          <w:p w14:paraId="33F85BC1" w14:textId="77777777" w:rsidR="00D849CF" w:rsidRPr="00D849CF" w:rsidRDefault="00D849CF" w:rsidP="00D849CF">
            <w:r w:rsidRPr="00D849CF">
              <w:t>Relevant PCN Plans and activities</w:t>
            </w:r>
          </w:p>
        </w:tc>
        <w:tc>
          <w:tcPr>
            <w:tcW w:w="5619" w:type="dxa"/>
          </w:tcPr>
          <w:p w14:paraId="59E4CAC3" w14:textId="77777777" w:rsidR="00D849CF" w:rsidRPr="00D849CF" w:rsidRDefault="00D849CF" w:rsidP="00D849C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F17207A" w14:textId="77777777" w:rsidR="000E3F35" w:rsidRDefault="000E3F35"/>
    <w:sectPr w:rsidR="000E3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CF"/>
    <w:rsid w:val="000E3F35"/>
    <w:rsid w:val="002B3136"/>
    <w:rsid w:val="00D8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F108"/>
  <w15:chartTrackingRefBased/>
  <w15:docId w15:val="{BF8790F7-56C8-46C0-9B0F-6F004E6C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9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Beale</dc:creator>
  <cp:keywords/>
  <dc:description/>
  <cp:lastModifiedBy>Carolyn Beale</cp:lastModifiedBy>
  <cp:revision>2</cp:revision>
  <dcterms:created xsi:type="dcterms:W3CDTF">2023-10-16T11:05:00Z</dcterms:created>
  <dcterms:modified xsi:type="dcterms:W3CDTF">2023-10-23T09:01:00Z</dcterms:modified>
</cp:coreProperties>
</file>